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91407E" w14:textId="77777777" w:rsidR="006F5FD0" w:rsidRPr="00B33EE6" w:rsidRDefault="006F5FD0">
      <w:pPr>
        <w:jc w:val="center"/>
        <w:rPr>
          <w:rStyle w:val="Strong"/>
          <w:sz w:val="28"/>
          <w:szCs w:val="28"/>
          <w:lang w:val="en-GB"/>
        </w:rPr>
      </w:pPr>
      <w:bookmarkStart w:id="0" w:name="_GoBack"/>
      <w:bookmarkEnd w:id="0"/>
      <w:r w:rsidRPr="00B33EE6">
        <w:rPr>
          <w:b/>
          <w:sz w:val="28"/>
          <w:szCs w:val="28"/>
          <w:lang w:val="en-GB"/>
        </w:rPr>
        <w:t xml:space="preserve">SERVICE </w:t>
      </w:r>
      <w:r w:rsidR="00FA17FC" w:rsidRPr="00B33EE6">
        <w:rPr>
          <w:b/>
          <w:sz w:val="28"/>
          <w:szCs w:val="28"/>
          <w:lang w:val="en-GB"/>
        </w:rPr>
        <w:t xml:space="preserve">CONTRACT </w:t>
      </w:r>
      <w:r w:rsidRPr="00B33EE6">
        <w:rPr>
          <w:b/>
          <w:sz w:val="28"/>
          <w:szCs w:val="28"/>
          <w:lang w:val="en-GB"/>
        </w:rPr>
        <w:t>NOTICE</w:t>
      </w:r>
    </w:p>
    <w:p w14:paraId="6A0DD0AA" w14:textId="77777777" w:rsidR="006A027C" w:rsidRPr="006A027C" w:rsidRDefault="006A027C" w:rsidP="006A027C">
      <w:pPr>
        <w:jc w:val="center"/>
        <w:rPr>
          <w:snapToGrid/>
          <w:sz w:val="28"/>
          <w:szCs w:val="28"/>
          <w:lang w:val="en-GB"/>
        </w:rPr>
      </w:pPr>
      <w:r w:rsidRPr="006A027C">
        <w:rPr>
          <w:sz w:val="28"/>
          <w:szCs w:val="28"/>
          <w:lang w:val="en-GB"/>
        </w:rPr>
        <w:t>“Providing logistics and organisation for events related to the implementation of INTERREG-IPA cross-border cooperation programmes”</w:t>
      </w:r>
    </w:p>
    <w:p w14:paraId="3363FF0F" w14:textId="65354119" w:rsidR="006F5FD0" w:rsidRPr="006A027C" w:rsidRDefault="006F5FD0">
      <w:pPr>
        <w:jc w:val="center"/>
        <w:rPr>
          <w:sz w:val="28"/>
          <w:szCs w:val="28"/>
          <w:lang w:val="en-GB"/>
        </w:rPr>
      </w:pPr>
      <w:r w:rsidRPr="00B33EE6">
        <w:rPr>
          <w:rStyle w:val="Strong"/>
          <w:sz w:val="28"/>
          <w:szCs w:val="28"/>
          <w:lang w:val="en-GB"/>
        </w:rPr>
        <w:br/>
      </w:r>
      <w:r w:rsidRPr="006A027C">
        <w:rPr>
          <w:rStyle w:val="Strong"/>
          <w:sz w:val="28"/>
          <w:szCs w:val="28"/>
          <w:lang w:val="en-GB"/>
        </w:rPr>
        <w:t xml:space="preserve">Location - </w:t>
      </w:r>
      <w:r w:rsidR="006A027C" w:rsidRPr="006A027C">
        <w:rPr>
          <w:rStyle w:val="Strong"/>
          <w:b w:val="0"/>
          <w:sz w:val="28"/>
          <w:szCs w:val="28"/>
          <w:lang w:val="en-GB"/>
        </w:rPr>
        <w:t>Republic of Bulgaria, Republic of Serbia, the Republic of North Macedonia and Republic of Turkey</w:t>
      </w:r>
      <w:r w:rsidR="006A027C" w:rsidRPr="006A027C">
        <w:rPr>
          <w:rStyle w:val="Strong"/>
          <w:sz w:val="28"/>
          <w:szCs w:val="28"/>
          <w:lang w:val="en-GB"/>
        </w:rPr>
        <w:t xml:space="preserve"> </w:t>
      </w:r>
    </w:p>
    <w:p w14:paraId="1E3CC1C3" w14:textId="77777777" w:rsidR="00571687" w:rsidRPr="00B33EE6" w:rsidRDefault="00571687" w:rsidP="00584BF4">
      <w:pPr>
        <w:ind w:left="709" w:hanging="349"/>
        <w:outlineLvl w:val="0"/>
        <w:rPr>
          <w:rStyle w:val="Strong"/>
          <w:sz w:val="22"/>
          <w:szCs w:val="22"/>
          <w:lang w:val="en-GB"/>
        </w:rPr>
      </w:pPr>
    </w:p>
    <w:p w14:paraId="1BE20B1E"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14:paraId="56AF6167" w14:textId="626B4F80" w:rsidR="000556B6" w:rsidRPr="00473D3E" w:rsidRDefault="00C77248" w:rsidP="000556B6">
      <w:pPr>
        <w:pStyle w:val="Blockquote"/>
        <w:rPr>
          <w:i/>
          <w:sz w:val="22"/>
          <w:szCs w:val="22"/>
          <w:lang w:val="bg-BG"/>
        </w:rPr>
      </w:pPr>
      <w:proofErr w:type="spellStart"/>
      <w:r>
        <w:rPr>
          <w:rStyle w:val="Emphasis"/>
          <w:i w:val="0"/>
          <w:sz w:val="22"/>
          <w:szCs w:val="22"/>
          <w:lang w:val="en-GB"/>
        </w:rPr>
        <w:t>Interreg</w:t>
      </w:r>
      <w:proofErr w:type="spellEnd"/>
      <w:r>
        <w:rPr>
          <w:rStyle w:val="Emphasis"/>
          <w:i w:val="0"/>
          <w:sz w:val="22"/>
          <w:szCs w:val="22"/>
          <w:lang w:val="en-GB"/>
        </w:rPr>
        <w:t>-IPA CBC-TA-2020</w:t>
      </w:r>
      <w:r w:rsidR="000556B6" w:rsidRPr="00C646EA">
        <w:rPr>
          <w:rStyle w:val="Emphasis"/>
          <w:i w:val="0"/>
          <w:sz w:val="22"/>
          <w:szCs w:val="22"/>
          <w:lang w:val="en-GB"/>
        </w:rPr>
        <w:t>-</w:t>
      </w:r>
      <w:r w:rsidR="00473D3E">
        <w:rPr>
          <w:rStyle w:val="Emphasis"/>
          <w:i w:val="0"/>
          <w:sz w:val="22"/>
          <w:szCs w:val="22"/>
          <w:lang w:val="bg-BG"/>
        </w:rPr>
        <w:t>8</w:t>
      </w:r>
    </w:p>
    <w:p w14:paraId="7A3797D8"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2.</w:t>
      </w:r>
      <w:r w:rsidR="00584BF4" w:rsidRPr="00B33EE6">
        <w:rPr>
          <w:rStyle w:val="Strong"/>
          <w:sz w:val="22"/>
          <w:szCs w:val="22"/>
          <w:lang w:val="en-GB"/>
        </w:rPr>
        <w:tab/>
      </w:r>
      <w:r w:rsidR="006F5FD0" w:rsidRPr="00B33EE6">
        <w:rPr>
          <w:rStyle w:val="Strong"/>
          <w:sz w:val="22"/>
          <w:szCs w:val="22"/>
          <w:lang w:val="en-GB"/>
        </w:rPr>
        <w:t>Procedure</w:t>
      </w:r>
    </w:p>
    <w:p w14:paraId="41C9370C" w14:textId="05177CAD" w:rsidR="006F5FD0" w:rsidRPr="00860C64" w:rsidRDefault="00E1528A" w:rsidP="00E1528A">
      <w:pPr>
        <w:pStyle w:val="Blockquote"/>
        <w:ind w:left="426"/>
        <w:jc w:val="both"/>
        <w:rPr>
          <w:sz w:val="22"/>
          <w:szCs w:val="22"/>
        </w:rPr>
      </w:pPr>
      <w:r w:rsidRPr="00E1528A">
        <w:rPr>
          <w:sz w:val="22"/>
          <w:szCs w:val="22"/>
          <w:lang w:val="en-GB"/>
        </w:rPr>
        <w:t>Simplified</w:t>
      </w:r>
      <w:r w:rsidR="00584BF4" w:rsidRPr="00B33EE6">
        <w:rPr>
          <w:sz w:val="22"/>
          <w:szCs w:val="22"/>
          <w:lang w:val="en-GB"/>
        </w:rPr>
        <w:t xml:space="preserve"> </w:t>
      </w:r>
    </w:p>
    <w:p w14:paraId="5F51B1AE" w14:textId="77777777" w:rsidR="00971962" w:rsidRPr="00B33EE6" w:rsidRDefault="006F5FD0" w:rsidP="00971962">
      <w:pPr>
        <w:ind w:left="709" w:hanging="349"/>
        <w:outlineLvl w:val="0"/>
        <w:rPr>
          <w:b/>
          <w:sz w:val="22"/>
          <w:szCs w:val="22"/>
          <w:lang w:val="en-GB"/>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14:paraId="10C85C2A" w14:textId="77777777" w:rsidR="00C30115" w:rsidRPr="00DC74E9" w:rsidRDefault="00C30115" w:rsidP="00BE5B90">
      <w:pPr>
        <w:pStyle w:val="PRAGHeading2"/>
        <w:numPr>
          <w:ilvl w:val="0"/>
          <w:numId w:val="3"/>
        </w:numPr>
        <w:ind w:right="357"/>
        <w:rPr>
          <w:sz w:val="22"/>
          <w:szCs w:val="22"/>
          <w:lang w:val="en-GB"/>
        </w:rPr>
      </w:pPr>
      <w:proofErr w:type="spellStart"/>
      <w:r w:rsidRPr="00DC74E9">
        <w:rPr>
          <w:sz w:val="22"/>
          <w:szCs w:val="22"/>
          <w:lang w:val="en-GB"/>
        </w:rPr>
        <w:t>Interreg</w:t>
      </w:r>
      <w:proofErr w:type="spellEnd"/>
      <w:r w:rsidRPr="00DC74E9">
        <w:rPr>
          <w:sz w:val="22"/>
          <w:szCs w:val="22"/>
          <w:lang w:val="en-GB"/>
        </w:rPr>
        <w:t xml:space="preserve"> - IPA CBC Bulgaria - Serbia Programme (CCI No: 2014TC16I5CB007)</w:t>
      </w:r>
    </w:p>
    <w:p w14:paraId="71847632" w14:textId="119F5364" w:rsidR="00C30115" w:rsidRPr="00DC74E9" w:rsidRDefault="00C30115" w:rsidP="00BE5B90">
      <w:pPr>
        <w:pStyle w:val="PRAGHeading2"/>
        <w:numPr>
          <w:ilvl w:val="0"/>
          <w:numId w:val="3"/>
        </w:numPr>
        <w:ind w:right="357"/>
        <w:rPr>
          <w:sz w:val="22"/>
          <w:szCs w:val="22"/>
          <w:lang w:val="en-GB"/>
        </w:rPr>
      </w:pPr>
      <w:proofErr w:type="spellStart"/>
      <w:r w:rsidRPr="00DC74E9">
        <w:rPr>
          <w:sz w:val="22"/>
          <w:szCs w:val="22"/>
          <w:lang w:val="en-GB"/>
        </w:rPr>
        <w:t>Interreg</w:t>
      </w:r>
      <w:proofErr w:type="spellEnd"/>
      <w:r w:rsidRPr="00DC74E9">
        <w:rPr>
          <w:sz w:val="22"/>
          <w:szCs w:val="22"/>
          <w:lang w:val="en-GB"/>
        </w:rPr>
        <w:t xml:space="preserve"> - IPA CBC Bulgaria - North Macedonia Programme (CCI No: 2014TC16I5CB006)</w:t>
      </w:r>
    </w:p>
    <w:p w14:paraId="01B74C30" w14:textId="77777777" w:rsidR="00C30115" w:rsidRPr="00DC74E9" w:rsidRDefault="00C30115" w:rsidP="00BE5B90">
      <w:pPr>
        <w:pStyle w:val="PRAGHeading2"/>
        <w:numPr>
          <w:ilvl w:val="0"/>
          <w:numId w:val="3"/>
        </w:numPr>
        <w:ind w:right="357"/>
        <w:rPr>
          <w:sz w:val="22"/>
          <w:szCs w:val="22"/>
          <w:lang w:val="en-GB"/>
        </w:rPr>
      </w:pPr>
      <w:proofErr w:type="spellStart"/>
      <w:r w:rsidRPr="00DC74E9">
        <w:rPr>
          <w:sz w:val="22"/>
          <w:szCs w:val="22"/>
          <w:lang w:val="en-GB"/>
        </w:rPr>
        <w:t>Interreg</w:t>
      </w:r>
      <w:proofErr w:type="spellEnd"/>
      <w:r w:rsidRPr="00DC74E9">
        <w:rPr>
          <w:sz w:val="22"/>
          <w:szCs w:val="22"/>
          <w:lang w:val="en-GB"/>
        </w:rPr>
        <w:t xml:space="preserve"> - IPA CBC Bulgaria – Turkey Programme (CCI No: 2014TC16I5CB005)</w:t>
      </w:r>
    </w:p>
    <w:p w14:paraId="797EC4DC"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p>
    <w:p w14:paraId="5B4EFB47" w14:textId="77777777" w:rsidR="00220F30" w:rsidRPr="00DC74E9" w:rsidRDefault="00220F30" w:rsidP="00220F30">
      <w:pPr>
        <w:pStyle w:val="Blockquote"/>
        <w:jc w:val="both"/>
        <w:rPr>
          <w:sz w:val="22"/>
          <w:szCs w:val="22"/>
          <w:lang w:val="en-GB"/>
        </w:rPr>
      </w:pPr>
      <w:r w:rsidRPr="00DC74E9">
        <w:rPr>
          <w:rStyle w:val="Emphasis"/>
          <w:i w:val="0"/>
          <w:sz w:val="22"/>
          <w:szCs w:val="22"/>
          <w:lang w:val="en-GB"/>
        </w:rPr>
        <w:t>Technical Assistance Priority Axes</w:t>
      </w:r>
    </w:p>
    <w:p w14:paraId="03ED8384"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14:paraId="0B49B81B" w14:textId="77777777" w:rsidR="00220F30" w:rsidRPr="00DC74E9" w:rsidRDefault="00220F30" w:rsidP="00220F30">
      <w:pPr>
        <w:spacing w:before="120" w:after="0"/>
        <w:ind w:left="426"/>
        <w:rPr>
          <w:rStyle w:val="Emphasis"/>
          <w:i w:val="0"/>
          <w:sz w:val="22"/>
          <w:szCs w:val="22"/>
          <w:lang w:val="en-GB"/>
        </w:rPr>
      </w:pPr>
      <w:r w:rsidRPr="00DC74E9">
        <w:rPr>
          <w:rStyle w:val="Emphasis"/>
          <w:i w:val="0"/>
          <w:sz w:val="22"/>
          <w:szCs w:val="22"/>
          <w:lang w:val="en-GB"/>
        </w:rPr>
        <w:t>“Territorial Cooperation Management” Directorate within the Ministry of Regional Development and Public Works of Republic of Bulgaria (“the Managing/Contracting Authority”)</w:t>
      </w:r>
    </w:p>
    <w:p w14:paraId="67F4A905" w14:textId="38C25E87" w:rsidR="006F5FD0" w:rsidRPr="00B33EE6" w:rsidRDefault="0046449F">
      <w:pPr>
        <w:rPr>
          <w:sz w:val="22"/>
          <w:szCs w:val="22"/>
          <w:lang w:val="en-GB"/>
        </w:rPr>
      </w:pPr>
      <w:r>
        <w:rPr>
          <w:noProof/>
          <w:snapToGrid/>
          <w:sz w:val="22"/>
          <w:szCs w:val="22"/>
        </w:rPr>
        <mc:AlternateContent>
          <mc:Choice Requires="wps">
            <w:drawing>
              <wp:anchor distT="0" distB="0" distL="114300" distR="114300" simplePos="0" relativeHeight="251655680" behindDoc="0" locked="0" layoutInCell="0" allowOverlap="1" wp14:anchorId="589D319E" wp14:editId="5EDF54BA">
                <wp:simplePos x="0" y="0"/>
                <wp:positionH relativeFrom="column">
                  <wp:posOffset>0</wp:posOffset>
                </wp:positionH>
                <wp:positionV relativeFrom="paragraph">
                  <wp:posOffset>152400</wp:posOffset>
                </wp:positionV>
                <wp:extent cx="5943600" cy="635"/>
                <wp:effectExtent l="0" t="0" r="0" b="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CD71DB" id="Line 3"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" o:allowincell="f" strokecolor="#d4d4d4" strokeweight="1.75pt">
                <v:shadow on="t" origin="-.5,-.5" offset="0,-1pt"/>
              </v:line>
            </w:pict>
          </mc:Fallback>
        </mc:AlternateContent>
      </w:r>
    </w:p>
    <w:p w14:paraId="30050B2B" w14:textId="77777777" w:rsidR="006F5FD0" w:rsidRPr="00B33EE6" w:rsidRDefault="006F5FD0" w:rsidP="00D517A4">
      <w:pPr>
        <w:jc w:val="center"/>
        <w:rPr>
          <w:sz w:val="28"/>
          <w:szCs w:val="28"/>
          <w:lang w:val="en-GB"/>
        </w:rPr>
      </w:pPr>
      <w:r w:rsidRPr="00B33EE6">
        <w:rPr>
          <w:rStyle w:val="Strong"/>
          <w:sz w:val="28"/>
          <w:szCs w:val="28"/>
          <w:lang w:val="en-GB"/>
        </w:rPr>
        <w:t>CONTRACT SPECIFICATION</w:t>
      </w:r>
    </w:p>
    <w:p w14:paraId="4C8A4F1B"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14:paraId="7ABD07FA" w14:textId="77777777" w:rsidR="00220F30" w:rsidRPr="00AA095A" w:rsidRDefault="00220F30" w:rsidP="00220F30">
      <w:pPr>
        <w:pStyle w:val="Blockquote"/>
        <w:jc w:val="both"/>
        <w:rPr>
          <w:i/>
          <w:sz w:val="22"/>
          <w:szCs w:val="22"/>
          <w:lang w:val="en-GB"/>
        </w:rPr>
      </w:pPr>
      <w:r w:rsidRPr="00AA095A">
        <w:rPr>
          <w:rStyle w:val="Emphasis"/>
          <w:i w:val="0"/>
          <w:sz w:val="22"/>
          <w:szCs w:val="22"/>
          <w:lang w:val="en-GB"/>
        </w:rPr>
        <w:t>Global price</w:t>
      </w:r>
    </w:p>
    <w:p w14:paraId="1879C6BF" w14:textId="77777777" w:rsidR="006F5FD0" w:rsidRPr="00B33EE6" w:rsidRDefault="006F5FD0" w:rsidP="00584BF4">
      <w:pPr>
        <w:ind w:left="709" w:hanging="352"/>
        <w:outlineLvl w:val="0"/>
        <w:rPr>
          <w:sz w:val="22"/>
          <w:szCs w:val="22"/>
          <w:lang w:val="en-GB"/>
        </w:rPr>
      </w:pPr>
      <w:r w:rsidRPr="00B33EE6">
        <w:rPr>
          <w:rStyle w:val="Strong"/>
          <w:sz w:val="22"/>
          <w:szCs w:val="22"/>
          <w:lang w:val="en-GB"/>
        </w:rPr>
        <w:t xml:space="preserve">7. </w:t>
      </w:r>
      <w:r w:rsidR="00584BF4" w:rsidRPr="00B33EE6">
        <w:rPr>
          <w:rStyle w:val="Strong"/>
          <w:sz w:val="22"/>
          <w:szCs w:val="22"/>
          <w:lang w:val="en-GB"/>
        </w:rPr>
        <w:tab/>
      </w:r>
      <w:r w:rsidRPr="00B33EE6">
        <w:rPr>
          <w:rStyle w:val="Strong"/>
          <w:sz w:val="22"/>
          <w:szCs w:val="22"/>
          <w:lang w:val="en-GB"/>
        </w:rPr>
        <w:t>Contract description</w:t>
      </w:r>
    </w:p>
    <w:p w14:paraId="2A2D43B3" w14:textId="77777777" w:rsidR="00AA095A" w:rsidRPr="00AA095A" w:rsidRDefault="00AA095A" w:rsidP="00AA095A">
      <w:pPr>
        <w:keepNext/>
        <w:keepLines/>
        <w:widowControl/>
        <w:spacing w:before="0" w:after="240"/>
        <w:jc w:val="both"/>
        <w:rPr>
          <w:sz w:val="22"/>
          <w:szCs w:val="22"/>
        </w:rPr>
      </w:pPr>
      <w:r w:rsidRPr="00AA095A">
        <w:rPr>
          <w:sz w:val="22"/>
          <w:szCs w:val="22"/>
        </w:rPr>
        <w:lastRenderedPageBreak/>
        <w:t xml:space="preserve">The subject of this contract is to provide logistics and </w:t>
      </w:r>
      <w:proofErr w:type="spellStart"/>
      <w:r w:rsidRPr="00AA095A">
        <w:rPr>
          <w:sz w:val="22"/>
          <w:szCs w:val="22"/>
        </w:rPr>
        <w:t>organisation</w:t>
      </w:r>
      <w:proofErr w:type="spellEnd"/>
      <w:r w:rsidRPr="00AA095A">
        <w:rPr>
          <w:sz w:val="22"/>
          <w:szCs w:val="22"/>
        </w:rPr>
        <w:t xml:space="preserve"> of events as follows:</w:t>
      </w:r>
    </w:p>
    <w:p w14:paraId="258AE419" w14:textId="77777777" w:rsidR="00AA095A" w:rsidRPr="00AA095A" w:rsidRDefault="00AA095A" w:rsidP="00AA095A">
      <w:pPr>
        <w:pStyle w:val="ListBullet"/>
        <w:keepNext/>
        <w:keepLines/>
        <w:spacing w:after="120"/>
        <w:rPr>
          <w:sz w:val="22"/>
          <w:szCs w:val="22"/>
        </w:rPr>
      </w:pPr>
      <w:r w:rsidRPr="00AA095A">
        <w:rPr>
          <w:sz w:val="22"/>
          <w:szCs w:val="22"/>
        </w:rPr>
        <w:t>under</w:t>
      </w:r>
      <w:r w:rsidRPr="00AA095A">
        <w:rPr>
          <w:sz w:val="22"/>
          <w:szCs w:val="22"/>
          <w:lang w:val="en-US"/>
        </w:rPr>
        <w:t xml:space="preserve"> </w:t>
      </w:r>
      <w:proofErr w:type="spellStart"/>
      <w:r w:rsidRPr="00AA095A">
        <w:rPr>
          <w:sz w:val="22"/>
          <w:szCs w:val="22"/>
          <w:lang w:val="en-US"/>
        </w:rPr>
        <w:t>Interreg</w:t>
      </w:r>
      <w:proofErr w:type="spellEnd"/>
      <w:r w:rsidRPr="00AA095A">
        <w:rPr>
          <w:sz w:val="22"/>
          <w:szCs w:val="22"/>
          <w:lang w:val="en-US"/>
        </w:rPr>
        <w:t xml:space="preserve">-IPA CBC Bulgaria-Serbia </w:t>
      </w:r>
      <w:proofErr w:type="spellStart"/>
      <w:r w:rsidRPr="00AA095A">
        <w:rPr>
          <w:sz w:val="22"/>
          <w:szCs w:val="22"/>
          <w:lang w:val="en-US"/>
        </w:rPr>
        <w:t>Programme</w:t>
      </w:r>
      <w:proofErr w:type="spellEnd"/>
      <w:r w:rsidRPr="00AA095A">
        <w:rPr>
          <w:sz w:val="22"/>
          <w:szCs w:val="22"/>
          <w:lang w:val="en-US"/>
        </w:rPr>
        <w:t xml:space="preserve"> 2014-2020 related to its final phase and preparation for the 2021-2027 -programming period</w:t>
      </w:r>
      <w:r w:rsidRPr="00AA095A">
        <w:rPr>
          <w:sz w:val="22"/>
          <w:szCs w:val="22"/>
        </w:rPr>
        <w:t>;</w:t>
      </w:r>
    </w:p>
    <w:p w14:paraId="5C5D6427" w14:textId="77777777" w:rsidR="00AA095A" w:rsidRPr="00AA095A" w:rsidRDefault="00AA095A" w:rsidP="00AA095A">
      <w:pPr>
        <w:pStyle w:val="ListBullet"/>
        <w:keepNext/>
        <w:keepLines/>
        <w:spacing w:after="120"/>
        <w:rPr>
          <w:sz w:val="22"/>
          <w:szCs w:val="22"/>
        </w:rPr>
      </w:pPr>
      <w:r w:rsidRPr="00AA095A">
        <w:rPr>
          <w:sz w:val="22"/>
          <w:szCs w:val="22"/>
        </w:rPr>
        <w:t>under</w:t>
      </w:r>
      <w:r w:rsidRPr="00AA095A">
        <w:rPr>
          <w:sz w:val="22"/>
          <w:szCs w:val="22"/>
          <w:lang w:val="en-US"/>
        </w:rPr>
        <w:t xml:space="preserve"> </w:t>
      </w:r>
      <w:proofErr w:type="spellStart"/>
      <w:r w:rsidRPr="00AA095A">
        <w:rPr>
          <w:sz w:val="22"/>
          <w:szCs w:val="22"/>
          <w:lang w:val="en-US"/>
        </w:rPr>
        <w:t>Interreg</w:t>
      </w:r>
      <w:proofErr w:type="spellEnd"/>
      <w:r w:rsidRPr="00AA095A">
        <w:rPr>
          <w:sz w:val="22"/>
          <w:szCs w:val="22"/>
          <w:lang w:val="en-US"/>
        </w:rPr>
        <w:t>-IPA CBC Bulgaria-Republic of North Macedonia 2014-2020related to its final phase and preparation for the 2021-2027 programming period;</w:t>
      </w:r>
    </w:p>
    <w:p w14:paraId="05D81A8B" w14:textId="77777777" w:rsidR="00AA095A" w:rsidRPr="00AA095A" w:rsidRDefault="00AA095A" w:rsidP="00AA095A">
      <w:pPr>
        <w:pStyle w:val="ListBullet"/>
        <w:keepNext/>
        <w:keepLines/>
        <w:spacing w:after="120"/>
        <w:rPr>
          <w:sz w:val="22"/>
          <w:szCs w:val="22"/>
        </w:rPr>
      </w:pPr>
      <w:proofErr w:type="gramStart"/>
      <w:r w:rsidRPr="00AA095A">
        <w:rPr>
          <w:sz w:val="22"/>
          <w:szCs w:val="22"/>
        </w:rPr>
        <w:t>under</w:t>
      </w:r>
      <w:proofErr w:type="gramEnd"/>
      <w:r w:rsidRPr="00AA095A">
        <w:rPr>
          <w:sz w:val="22"/>
          <w:szCs w:val="22"/>
          <w:lang w:val="en-US"/>
        </w:rPr>
        <w:t xml:space="preserve"> </w:t>
      </w:r>
      <w:proofErr w:type="spellStart"/>
      <w:r w:rsidRPr="00AA095A">
        <w:rPr>
          <w:sz w:val="22"/>
          <w:szCs w:val="22"/>
          <w:lang w:val="en-US"/>
        </w:rPr>
        <w:t>Interreg</w:t>
      </w:r>
      <w:proofErr w:type="spellEnd"/>
      <w:r w:rsidRPr="00AA095A">
        <w:rPr>
          <w:sz w:val="22"/>
          <w:szCs w:val="22"/>
          <w:lang w:val="en-US"/>
        </w:rPr>
        <w:t xml:space="preserve">-IPA CBC Bulgaria-Turkey </w:t>
      </w:r>
      <w:proofErr w:type="spellStart"/>
      <w:r w:rsidRPr="00AA095A">
        <w:rPr>
          <w:sz w:val="22"/>
          <w:szCs w:val="22"/>
          <w:lang w:val="en-US"/>
        </w:rPr>
        <w:t>Programme</w:t>
      </w:r>
      <w:proofErr w:type="spellEnd"/>
      <w:r w:rsidRPr="00AA095A">
        <w:rPr>
          <w:sz w:val="22"/>
          <w:szCs w:val="22"/>
          <w:lang w:val="en-US"/>
        </w:rPr>
        <w:t xml:space="preserve"> 2014-2020 related to its final phase and preparation for the 2021-2027 programming period.</w:t>
      </w:r>
      <w:r w:rsidRPr="00AA095A">
        <w:rPr>
          <w:sz w:val="22"/>
          <w:szCs w:val="22"/>
        </w:rPr>
        <w:t xml:space="preserve"> </w:t>
      </w:r>
    </w:p>
    <w:p w14:paraId="4E7EE8F6" w14:textId="77777777" w:rsidR="00AA095A" w:rsidRPr="00AA095A" w:rsidRDefault="00AA095A" w:rsidP="00AA095A">
      <w:pPr>
        <w:keepNext/>
        <w:keepLines/>
        <w:widowControl/>
        <w:spacing w:before="0" w:after="240"/>
        <w:jc w:val="both"/>
        <w:rPr>
          <w:sz w:val="22"/>
          <w:szCs w:val="22"/>
        </w:rPr>
      </w:pPr>
    </w:p>
    <w:p w14:paraId="75BC147C" w14:textId="0EDDEB52" w:rsidR="00AA095A" w:rsidRPr="00AA095A" w:rsidRDefault="00AA095A" w:rsidP="00AA095A">
      <w:pPr>
        <w:keepNext/>
        <w:keepLines/>
        <w:widowControl/>
        <w:spacing w:before="0" w:after="240"/>
        <w:jc w:val="both"/>
        <w:rPr>
          <w:sz w:val="22"/>
          <w:szCs w:val="22"/>
        </w:rPr>
      </w:pPr>
      <w:r w:rsidRPr="00AA095A">
        <w:rPr>
          <w:sz w:val="22"/>
          <w:szCs w:val="22"/>
        </w:rPr>
        <w:t>The contractor should</w:t>
      </w:r>
      <w:r w:rsidR="00315858">
        <w:rPr>
          <w:sz w:val="22"/>
          <w:szCs w:val="22"/>
        </w:rPr>
        <w:t xml:space="preserve"> org</w:t>
      </w:r>
      <w:r w:rsidR="00315858" w:rsidRPr="00AA095A">
        <w:rPr>
          <w:sz w:val="22"/>
          <w:szCs w:val="22"/>
        </w:rPr>
        <w:t>anize</w:t>
      </w:r>
      <w:r w:rsidRPr="00AA095A">
        <w:rPr>
          <w:sz w:val="22"/>
          <w:szCs w:val="22"/>
        </w:rPr>
        <w:t xml:space="preserve"> the following types of events:</w:t>
      </w:r>
    </w:p>
    <w:p w14:paraId="4B6AC132" w14:textId="77777777" w:rsidR="00AA095A" w:rsidRPr="00AA095A" w:rsidRDefault="00AA095A" w:rsidP="00BE5B90">
      <w:pPr>
        <w:pStyle w:val="ListBullet"/>
        <w:numPr>
          <w:ilvl w:val="0"/>
          <w:numId w:val="6"/>
        </w:numPr>
        <w:ind w:left="284"/>
        <w:rPr>
          <w:sz w:val="22"/>
          <w:szCs w:val="22"/>
        </w:rPr>
      </w:pPr>
      <w:r w:rsidRPr="00AA095A">
        <w:rPr>
          <w:b/>
          <w:sz w:val="22"/>
          <w:szCs w:val="22"/>
        </w:rPr>
        <w:t>Joint Monitoring Committee Meetings</w:t>
      </w:r>
      <w:r w:rsidRPr="00AA095A">
        <w:rPr>
          <w:sz w:val="22"/>
          <w:szCs w:val="22"/>
        </w:rPr>
        <w:t xml:space="preserve"> should be organised in order important decisions on the programmes’ implementation to be taken;;</w:t>
      </w:r>
    </w:p>
    <w:p w14:paraId="59828796" w14:textId="77777777" w:rsidR="00AA095A" w:rsidRPr="00AA095A" w:rsidRDefault="00AA095A" w:rsidP="00BE5B90">
      <w:pPr>
        <w:pStyle w:val="ListBullet"/>
        <w:numPr>
          <w:ilvl w:val="0"/>
          <w:numId w:val="5"/>
        </w:numPr>
        <w:rPr>
          <w:sz w:val="22"/>
          <w:szCs w:val="22"/>
        </w:rPr>
      </w:pPr>
      <w:r w:rsidRPr="00AA095A">
        <w:rPr>
          <w:b/>
          <w:sz w:val="22"/>
          <w:szCs w:val="22"/>
        </w:rPr>
        <w:t>Technical meetings</w:t>
      </w:r>
      <w:r w:rsidRPr="00AA095A">
        <w:rPr>
          <w:sz w:val="22"/>
          <w:szCs w:val="22"/>
        </w:rPr>
        <w:t xml:space="preserve"> should be organised for support of JMC meetings;</w:t>
      </w:r>
    </w:p>
    <w:p w14:paraId="7F9858F5" w14:textId="77777777" w:rsidR="00AA095A" w:rsidRPr="00AA095A" w:rsidRDefault="00AA095A" w:rsidP="00BE5B90">
      <w:pPr>
        <w:pStyle w:val="ListBullet"/>
        <w:numPr>
          <w:ilvl w:val="0"/>
          <w:numId w:val="5"/>
        </w:numPr>
        <w:rPr>
          <w:sz w:val="22"/>
          <w:szCs w:val="22"/>
        </w:rPr>
      </w:pPr>
      <w:r w:rsidRPr="00AA095A">
        <w:rPr>
          <w:b/>
          <w:sz w:val="22"/>
          <w:szCs w:val="22"/>
        </w:rPr>
        <w:t>Training events</w:t>
      </w:r>
      <w:r w:rsidRPr="00AA095A" w:rsidDel="002B2322">
        <w:rPr>
          <w:sz w:val="22"/>
          <w:szCs w:val="22"/>
        </w:rPr>
        <w:t xml:space="preserve"> </w:t>
      </w:r>
      <w:r w:rsidRPr="00AA095A">
        <w:rPr>
          <w:sz w:val="22"/>
          <w:szCs w:val="22"/>
        </w:rPr>
        <w:t>should be organised to increase the knowledge and skills of the programme bodies and beneficiaries;</w:t>
      </w:r>
    </w:p>
    <w:p w14:paraId="1299BC8C" w14:textId="5F23BDE0" w:rsidR="00AA095A" w:rsidRPr="00AA095A" w:rsidRDefault="00A4607C" w:rsidP="00BE5B90">
      <w:pPr>
        <w:pStyle w:val="ListBullet"/>
        <w:numPr>
          <w:ilvl w:val="0"/>
          <w:numId w:val="5"/>
        </w:numPr>
        <w:rPr>
          <w:sz w:val="22"/>
          <w:szCs w:val="22"/>
        </w:rPr>
      </w:pPr>
      <w:r>
        <w:rPr>
          <w:b/>
          <w:sz w:val="22"/>
          <w:szCs w:val="22"/>
        </w:rPr>
        <w:t>Strategy board meetings</w:t>
      </w:r>
      <w:r w:rsidR="00AA095A" w:rsidRPr="00AA095A">
        <w:rPr>
          <w:sz w:val="22"/>
          <w:szCs w:val="22"/>
        </w:rPr>
        <w:t xml:space="preserve"> should be organised </w:t>
      </w:r>
      <w:r w:rsidRPr="00A4607C">
        <w:rPr>
          <w:sz w:val="22"/>
          <w:szCs w:val="22"/>
        </w:rPr>
        <w:t>in order for decisions related to main Programme implementation issues to be taken</w:t>
      </w:r>
      <w:proofErr w:type="gramStart"/>
      <w:r w:rsidRPr="00A4607C">
        <w:rPr>
          <w:sz w:val="22"/>
          <w:szCs w:val="22"/>
        </w:rPr>
        <w:t>.</w:t>
      </w:r>
      <w:r w:rsidR="00AA095A" w:rsidRPr="00AA095A">
        <w:rPr>
          <w:sz w:val="22"/>
          <w:szCs w:val="22"/>
        </w:rPr>
        <w:t>;</w:t>
      </w:r>
      <w:proofErr w:type="gramEnd"/>
    </w:p>
    <w:p w14:paraId="2EE2FEFB" w14:textId="77777777" w:rsidR="00AA095A" w:rsidRPr="00AA095A" w:rsidRDefault="00AA095A" w:rsidP="00BE5B90">
      <w:pPr>
        <w:pStyle w:val="ListBullet"/>
        <w:numPr>
          <w:ilvl w:val="0"/>
          <w:numId w:val="5"/>
        </w:numPr>
        <w:rPr>
          <w:sz w:val="22"/>
          <w:szCs w:val="22"/>
        </w:rPr>
      </w:pPr>
      <w:r w:rsidRPr="00AA095A">
        <w:rPr>
          <w:b/>
          <w:sz w:val="22"/>
          <w:szCs w:val="22"/>
        </w:rPr>
        <w:t>Info days</w:t>
      </w:r>
      <w:r w:rsidRPr="00AA095A">
        <w:rPr>
          <w:sz w:val="22"/>
          <w:szCs w:val="22"/>
        </w:rPr>
        <w:t xml:space="preserve"> should  be organised for dissemination of information about the calls for proposals and the submission and evaluation procedure;</w:t>
      </w:r>
    </w:p>
    <w:p w14:paraId="555CBEE5" w14:textId="77777777" w:rsidR="00AA095A" w:rsidRPr="00AA095A" w:rsidRDefault="00AA095A" w:rsidP="00BE5B90">
      <w:pPr>
        <w:pStyle w:val="ListBullet"/>
        <w:numPr>
          <w:ilvl w:val="0"/>
          <w:numId w:val="5"/>
        </w:numPr>
        <w:rPr>
          <w:sz w:val="22"/>
          <w:szCs w:val="22"/>
        </w:rPr>
      </w:pPr>
      <w:r w:rsidRPr="00AA095A">
        <w:rPr>
          <w:b/>
          <w:sz w:val="22"/>
          <w:szCs w:val="22"/>
        </w:rPr>
        <w:t>Partner search forum</w:t>
      </w:r>
      <w:r w:rsidRPr="00AA095A">
        <w:rPr>
          <w:sz w:val="22"/>
          <w:szCs w:val="22"/>
        </w:rPr>
        <w:t xml:space="preserve"> </w:t>
      </w:r>
      <w:r w:rsidRPr="00AA095A">
        <w:rPr>
          <w:sz w:val="22"/>
          <w:szCs w:val="22"/>
          <w:lang w:val="en-US"/>
        </w:rPr>
        <w:t xml:space="preserve">should be </w:t>
      </w:r>
      <w:proofErr w:type="spellStart"/>
      <w:r w:rsidRPr="00AA095A">
        <w:rPr>
          <w:sz w:val="22"/>
          <w:szCs w:val="22"/>
          <w:lang w:val="en-US"/>
        </w:rPr>
        <w:t>organised</w:t>
      </w:r>
      <w:proofErr w:type="spellEnd"/>
      <w:r w:rsidRPr="00AA095A">
        <w:rPr>
          <w:sz w:val="22"/>
          <w:szCs w:val="22"/>
          <w:lang w:val="en-US"/>
        </w:rPr>
        <w:t xml:space="preserve"> for </w:t>
      </w:r>
      <w:r w:rsidRPr="00AA095A">
        <w:rPr>
          <w:sz w:val="22"/>
          <w:szCs w:val="22"/>
          <w:lang w:val="en-US" w:eastAsia="bg-BG"/>
        </w:rPr>
        <w:t xml:space="preserve">potential applicants to establish partnerships in order to prepare common project proposals; </w:t>
      </w:r>
    </w:p>
    <w:p w14:paraId="62143D9E" w14:textId="77777777" w:rsidR="00AA095A" w:rsidRPr="00AA095A" w:rsidRDefault="00AA095A" w:rsidP="00BE5B90">
      <w:pPr>
        <w:pStyle w:val="ListBullet"/>
        <w:numPr>
          <w:ilvl w:val="0"/>
          <w:numId w:val="5"/>
        </w:numPr>
        <w:rPr>
          <w:sz w:val="22"/>
          <w:szCs w:val="22"/>
        </w:rPr>
      </w:pPr>
      <w:r w:rsidRPr="00AA095A">
        <w:rPr>
          <w:b/>
          <w:sz w:val="22"/>
          <w:szCs w:val="22"/>
        </w:rPr>
        <w:t>Closing Conference</w:t>
      </w:r>
      <w:r w:rsidRPr="00AA095A">
        <w:rPr>
          <w:sz w:val="22"/>
          <w:szCs w:val="22"/>
        </w:rPr>
        <w:t xml:space="preserve"> should be organised to present the results achieved during the 2014-2020 programming period and to unveil the 2021-2027 period;</w:t>
      </w:r>
    </w:p>
    <w:p w14:paraId="3D8CBBDA" w14:textId="77777777" w:rsidR="00AA095A" w:rsidRPr="00AA095A" w:rsidRDefault="00AA095A" w:rsidP="00AA095A">
      <w:pPr>
        <w:pStyle w:val="ListBullet"/>
        <w:rPr>
          <w:i/>
          <w:sz w:val="22"/>
          <w:szCs w:val="22"/>
        </w:rPr>
      </w:pPr>
      <w:r w:rsidRPr="00AA095A">
        <w:rPr>
          <w:b/>
          <w:sz w:val="22"/>
          <w:szCs w:val="22"/>
        </w:rPr>
        <w:t>European Cooperation Day</w:t>
      </w:r>
      <w:r w:rsidRPr="00AA095A">
        <w:rPr>
          <w:sz w:val="22"/>
          <w:szCs w:val="22"/>
        </w:rPr>
        <w:t xml:space="preserve"> should be organised as an annual event that aims to highlight the achievements of European cooperation across borders to the </w:t>
      </w:r>
      <w:proofErr w:type="gramStart"/>
      <w:r w:rsidRPr="00AA095A">
        <w:rPr>
          <w:sz w:val="22"/>
          <w:szCs w:val="22"/>
        </w:rPr>
        <w:t>general public</w:t>
      </w:r>
      <w:proofErr w:type="gramEnd"/>
      <w:r w:rsidRPr="00AA095A">
        <w:rPr>
          <w:sz w:val="22"/>
          <w:szCs w:val="22"/>
        </w:rPr>
        <w:t>.</w:t>
      </w:r>
    </w:p>
    <w:p w14:paraId="75E79BC7"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8. </w:t>
      </w:r>
      <w:r w:rsidR="00584BF4" w:rsidRPr="00B33EE6">
        <w:rPr>
          <w:rStyle w:val="Strong"/>
          <w:sz w:val="22"/>
          <w:szCs w:val="22"/>
          <w:lang w:val="en-GB"/>
        </w:rPr>
        <w:tab/>
      </w:r>
      <w:r w:rsidRPr="00B33EE6">
        <w:rPr>
          <w:rStyle w:val="Strong"/>
          <w:sz w:val="22"/>
          <w:szCs w:val="22"/>
          <w:lang w:val="en-GB"/>
        </w:rPr>
        <w:t>Number and titles of lots</w:t>
      </w:r>
    </w:p>
    <w:p w14:paraId="51502A56" w14:textId="47628E11" w:rsidR="00E9047D" w:rsidRPr="00B33EE6" w:rsidRDefault="00364564" w:rsidP="00584BF4">
      <w:pPr>
        <w:ind w:left="709" w:hanging="349"/>
        <w:outlineLvl w:val="0"/>
        <w:rPr>
          <w:rStyle w:val="Emphasis"/>
          <w:i w:val="0"/>
          <w:sz w:val="22"/>
          <w:szCs w:val="22"/>
          <w:lang w:val="en-GB"/>
        </w:rPr>
      </w:pPr>
      <w:r w:rsidRPr="004B454B">
        <w:rPr>
          <w:rStyle w:val="Emphasis"/>
          <w:i w:val="0"/>
          <w:sz w:val="22"/>
          <w:szCs w:val="22"/>
          <w:lang w:val="en-GB"/>
        </w:rPr>
        <w:t>O</w:t>
      </w:r>
      <w:r w:rsidR="00DA0ABA" w:rsidRPr="004B454B">
        <w:rPr>
          <w:rStyle w:val="Emphasis"/>
          <w:i w:val="0"/>
          <w:sz w:val="22"/>
          <w:szCs w:val="22"/>
          <w:lang w:val="en-GB"/>
        </w:rPr>
        <w:t>ne lot only</w:t>
      </w:r>
    </w:p>
    <w:p w14:paraId="56CF52C7" w14:textId="77777777" w:rsidR="006F5FD0" w:rsidRPr="00B33EE6" w:rsidRDefault="006F5FD0" w:rsidP="00584BF4">
      <w:pPr>
        <w:ind w:left="709" w:hanging="349"/>
        <w:outlineLvl w:val="0"/>
        <w:rPr>
          <w:rStyle w:val="Strong"/>
          <w:sz w:val="22"/>
          <w:szCs w:val="22"/>
          <w:lang w:val="en-GB"/>
        </w:rPr>
      </w:pPr>
      <w:r w:rsidRPr="00B33EE6">
        <w:rPr>
          <w:rStyle w:val="Strong"/>
          <w:sz w:val="22"/>
          <w:szCs w:val="22"/>
          <w:lang w:val="en-GB"/>
        </w:rPr>
        <w:t xml:space="preserve">9. </w:t>
      </w:r>
      <w:r w:rsidR="00584BF4" w:rsidRPr="00B33EE6">
        <w:rPr>
          <w:rStyle w:val="Strong"/>
          <w:sz w:val="22"/>
          <w:szCs w:val="22"/>
          <w:lang w:val="en-GB"/>
        </w:rPr>
        <w:tab/>
      </w:r>
      <w:r w:rsidRPr="00B33EE6">
        <w:rPr>
          <w:rStyle w:val="Strong"/>
          <w:sz w:val="22"/>
          <w:szCs w:val="22"/>
          <w:lang w:val="en-GB"/>
        </w:rPr>
        <w:t>Maximum budget</w:t>
      </w:r>
    </w:p>
    <w:p w14:paraId="51BDC991" w14:textId="17794A0F" w:rsidR="004B454B" w:rsidRPr="00B33EE6" w:rsidRDefault="00A8624E" w:rsidP="004B454B">
      <w:pPr>
        <w:pStyle w:val="Blockquote"/>
        <w:jc w:val="both"/>
        <w:rPr>
          <w:sz w:val="22"/>
          <w:szCs w:val="22"/>
          <w:highlight w:val="yellow"/>
          <w:lang w:val="en-GB"/>
        </w:rPr>
      </w:pPr>
      <w:r>
        <w:rPr>
          <w:sz w:val="22"/>
          <w:szCs w:val="22"/>
          <w:lang w:val="en-GB"/>
        </w:rPr>
        <w:t>107 635</w:t>
      </w:r>
      <w:r w:rsidR="004B454B">
        <w:rPr>
          <w:sz w:val="22"/>
          <w:szCs w:val="22"/>
          <w:lang w:val="en-GB"/>
        </w:rPr>
        <w:t xml:space="preserve">.00 </w:t>
      </w:r>
      <w:r w:rsidR="004B454B" w:rsidRPr="00BC407C">
        <w:rPr>
          <w:sz w:val="22"/>
          <w:szCs w:val="22"/>
          <w:lang w:val="en-GB"/>
        </w:rPr>
        <w:t>EUR</w:t>
      </w:r>
      <w:r w:rsidR="004B454B" w:rsidRPr="00B33EE6">
        <w:rPr>
          <w:sz w:val="22"/>
          <w:szCs w:val="22"/>
          <w:lang w:val="en-GB"/>
        </w:rPr>
        <w:t xml:space="preserve"> </w:t>
      </w:r>
      <w:r w:rsidR="004B454B">
        <w:rPr>
          <w:sz w:val="22"/>
          <w:szCs w:val="22"/>
          <w:lang w:val="en-GB"/>
        </w:rPr>
        <w:t>(VAT excluded)</w:t>
      </w:r>
    </w:p>
    <w:p w14:paraId="6C843D95" w14:textId="6E9F7EEF" w:rsidR="006F5FD0" w:rsidRPr="00B33EE6" w:rsidRDefault="0046449F">
      <w:pPr>
        <w:pStyle w:val="Blockquote"/>
        <w:jc w:val="both"/>
        <w:rPr>
          <w:sz w:val="22"/>
          <w:szCs w:val="22"/>
          <w:lang w:val="en-GB"/>
        </w:rPr>
      </w:pPr>
      <w:r>
        <w:rPr>
          <w:noProof/>
          <w:snapToGrid/>
          <w:sz w:val="22"/>
          <w:szCs w:val="22"/>
        </w:rPr>
        <mc:AlternateContent>
          <mc:Choice Requires="wps">
            <w:drawing>
              <wp:anchor distT="0" distB="0" distL="114300" distR="114300" simplePos="0" relativeHeight="251656704" behindDoc="0" locked="0" layoutInCell="0" allowOverlap="1" wp14:anchorId="21854D6C" wp14:editId="440E2B4A">
                <wp:simplePos x="0" y="0"/>
                <wp:positionH relativeFrom="column">
                  <wp:posOffset>-13335</wp:posOffset>
                </wp:positionH>
                <wp:positionV relativeFrom="paragraph">
                  <wp:posOffset>222885</wp:posOffset>
                </wp:positionV>
                <wp:extent cx="5943600" cy="635"/>
                <wp:effectExtent l="0" t="0" r="0" b="0"/>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589B13" id="Line 4"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pt,17.55pt" to="466.9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" o:allowincell="f" strokecolor="#d4d4d4" strokeweight="1.75pt">
                <v:shadow on="t" origin="-.5,-.5" offset="0,-1pt"/>
              </v:line>
            </w:pict>
          </mc:Fallback>
        </mc:AlternateContent>
      </w:r>
    </w:p>
    <w:p w14:paraId="283B6821" w14:textId="77777777" w:rsidR="006F5FD0" w:rsidRPr="00B33EE6" w:rsidRDefault="006F5FD0" w:rsidP="00D517A4">
      <w:pPr>
        <w:jc w:val="center"/>
        <w:rPr>
          <w:sz w:val="28"/>
          <w:szCs w:val="28"/>
          <w:lang w:val="en-GB"/>
        </w:rPr>
      </w:pPr>
      <w:r w:rsidRPr="00B33EE6">
        <w:rPr>
          <w:rStyle w:val="Strong"/>
          <w:sz w:val="28"/>
          <w:szCs w:val="28"/>
          <w:lang w:val="en-GB"/>
        </w:rPr>
        <w:t>CONDITIONS OF PARTICIPATION</w:t>
      </w:r>
    </w:p>
    <w:p w14:paraId="2CB5FCF7" w14:textId="4EFF6DAD" w:rsidR="00B9793F" w:rsidRDefault="00B9793F" w:rsidP="006E1BD0">
      <w:pPr>
        <w:pStyle w:val="FootnoteText"/>
        <w:ind w:firstLine="426"/>
        <w:rPr>
          <w:rStyle w:val="Strong"/>
          <w:sz w:val="22"/>
          <w:szCs w:val="22"/>
          <w:lang w:val="en-GB"/>
        </w:rPr>
      </w:pPr>
      <w:r>
        <w:rPr>
          <w:rStyle w:val="Strong"/>
          <w:sz w:val="22"/>
          <w:szCs w:val="22"/>
          <w:lang w:val="en-GB"/>
        </w:rPr>
        <w:t xml:space="preserve">10. </w:t>
      </w:r>
      <w:r w:rsidRPr="00D97139">
        <w:rPr>
          <w:rStyle w:val="Strong"/>
          <w:sz w:val="22"/>
          <w:szCs w:val="22"/>
          <w:lang w:val="en-GB"/>
        </w:rPr>
        <w:t>Legal basis, eligibility and rules of origin</w:t>
      </w:r>
    </w:p>
    <w:p w14:paraId="381F6A2D" w14:textId="77777777" w:rsidR="00326B16" w:rsidRPr="00D97139" w:rsidRDefault="00326B16" w:rsidP="006E1BD0">
      <w:pPr>
        <w:pStyle w:val="FootnoteText"/>
        <w:ind w:firstLine="426"/>
        <w:rPr>
          <w:rStyle w:val="Strong"/>
          <w:sz w:val="22"/>
          <w:szCs w:val="22"/>
          <w:lang w:val="en-GB"/>
        </w:rPr>
      </w:pPr>
    </w:p>
    <w:p w14:paraId="0C9F218D" w14:textId="77777777" w:rsidR="00B9793F" w:rsidRPr="00C348D5" w:rsidRDefault="00B9793F" w:rsidP="006E1BD0">
      <w:pPr>
        <w:pStyle w:val="paragraph"/>
        <w:spacing w:before="0" w:beforeAutospacing="0" w:after="0" w:afterAutospacing="0"/>
        <w:jc w:val="both"/>
        <w:textAlignment w:val="baseline"/>
        <w:rPr>
          <w:rFonts w:ascii="Segoe UI" w:hAnsi="Segoe UI" w:cs="Segoe UI"/>
          <w:sz w:val="22"/>
          <w:szCs w:val="22"/>
          <w:lang w:val="en-US"/>
        </w:rPr>
      </w:pPr>
    </w:p>
    <w:p w14:paraId="4D8AD5AD" w14:textId="21CD1760" w:rsidR="00B9793F" w:rsidRPr="00525840" w:rsidRDefault="00B9793F" w:rsidP="006E1BD0">
      <w:pPr>
        <w:pStyle w:val="paragraph"/>
        <w:spacing w:before="0" w:beforeAutospacing="0" w:after="0" w:afterAutospacing="0"/>
        <w:ind w:right="270"/>
        <w:jc w:val="both"/>
        <w:textAlignment w:val="baseline"/>
        <w:rPr>
          <w:rStyle w:val="eop"/>
          <w:snapToGrid w:val="0"/>
          <w:sz w:val="22"/>
          <w:szCs w:val="22"/>
          <w:lang w:val="en-US" w:eastAsia="en-US"/>
        </w:rPr>
      </w:pPr>
    </w:p>
    <w:p w14:paraId="435B7A93" w14:textId="0AE98241" w:rsidR="00931BC3" w:rsidRPr="00317D57" w:rsidRDefault="00B9793F" w:rsidP="00317D57">
      <w:pPr>
        <w:pStyle w:val="Blockquote"/>
        <w:jc w:val="both"/>
        <w:rPr>
          <w:sz w:val="22"/>
          <w:szCs w:val="22"/>
          <w:lang w:val="en-GB"/>
        </w:rPr>
      </w:pPr>
      <w:r w:rsidRPr="00317D57">
        <w:rPr>
          <w:sz w:val="22"/>
          <w:szCs w:val="22"/>
          <w:lang w:val="en-GB"/>
        </w:rPr>
        <w:t>The legal basis of this procedure is</w:t>
      </w:r>
      <w:r w:rsidR="00931BC3" w:rsidRPr="00317D57">
        <w:rPr>
          <w:sz w:val="22"/>
          <w:szCs w:val="22"/>
          <w:lang w:val="en-GB"/>
        </w:rPr>
        <w:t>:</w:t>
      </w:r>
    </w:p>
    <w:p w14:paraId="3B369C7B" w14:textId="77777777" w:rsidR="00931BC3" w:rsidRPr="00317D57" w:rsidRDefault="00931BC3" w:rsidP="00317D57">
      <w:pPr>
        <w:pStyle w:val="Blockquote"/>
        <w:jc w:val="both"/>
        <w:rPr>
          <w:sz w:val="22"/>
          <w:szCs w:val="22"/>
          <w:lang w:val="en-GB"/>
        </w:rPr>
      </w:pPr>
    </w:p>
    <w:p w14:paraId="321232BB" w14:textId="684702AF" w:rsidR="00931BC3" w:rsidRPr="00317D57" w:rsidRDefault="00B9793F" w:rsidP="00317D57">
      <w:pPr>
        <w:pStyle w:val="Blockquote"/>
        <w:jc w:val="both"/>
        <w:rPr>
          <w:sz w:val="22"/>
          <w:szCs w:val="22"/>
          <w:lang w:val="en-GB"/>
        </w:rPr>
      </w:pPr>
      <w:r w:rsidRPr="00317D57">
        <w:rPr>
          <w:sz w:val="22"/>
          <w:szCs w:val="22"/>
          <w:lang w:val="en-GB"/>
        </w:rPr>
        <w:t xml:space="preserve"> </w:t>
      </w:r>
      <w:r w:rsidR="00931BC3" w:rsidRPr="00317D57">
        <w:rPr>
          <w:sz w:val="22"/>
          <w:szCs w:val="22"/>
          <w:lang w:val="en-GB"/>
        </w:rPr>
        <w:t>• Regulation (EU) No. 447/2014 of May 2, 2014 on specific rules for the implementation of Regulation (EU) No. 231/2014 of the European Parliament and of the Council establishing an Instrument for Pre-Accession Assistance (IPA II</w:t>
      </w:r>
      <w:proofErr w:type="gramStart"/>
      <w:r w:rsidR="00931BC3" w:rsidRPr="00317D57">
        <w:rPr>
          <w:sz w:val="22"/>
          <w:szCs w:val="22"/>
          <w:lang w:val="en-GB"/>
        </w:rPr>
        <w:t>) ;</w:t>
      </w:r>
      <w:proofErr w:type="gramEnd"/>
    </w:p>
    <w:p w14:paraId="126B39D7" w14:textId="77777777" w:rsidR="00931BC3" w:rsidRPr="00317D57" w:rsidRDefault="00931BC3" w:rsidP="00317D57">
      <w:pPr>
        <w:pStyle w:val="Blockquote"/>
        <w:jc w:val="both"/>
        <w:rPr>
          <w:sz w:val="22"/>
          <w:szCs w:val="22"/>
          <w:lang w:val="en-GB"/>
        </w:rPr>
      </w:pPr>
    </w:p>
    <w:p w14:paraId="7F30FAC9" w14:textId="1C4DD6EA" w:rsidR="00931BC3" w:rsidRPr="00317D57" w:rsidRDefault="00931BC3" w:rsidP="00317D57">
      <w:pPr>
        <w:pStyle w:val="Blockquote"/>
        <w:jc w:val="both"/>
        <w:rPr>
          <w:sz w:val="22"/>
          <w:szCs w:val="22"/>
          <w:lang w:val="en-GB"/>
        </w:rPr>
      </w:pPr>
      <w:r w:rsidRPr="00317D57">
        <w:rPr>
          <w:sz w:val="22"/>
          <w:szCs w:val="22"/>
          <w:lang w:val="en-GB"/>
        </w:rPr>
        <w:t>• Regulation (EU) No. 1299/2013 of the European Parliament and of the Council of 17 December 2013 on specific provisions for support from the European Regional Development Fund for the European Territorial Cooperation objective;</w:t>
      </w:r>
    </w:p>
    <w:p w14:paraId="713A918B" w14:textId="77777777" w:rsidR="00931BC3" w:rsidRPr="00317D57" w:rsidRDefault="00931BC3" w:rsidP="00317D57">
      <w:pPr>
        <w:pStyle w:val="Blockquote"/>
        <w:jc w:val="both"/>
        <w:rPr>
          <w:sz w:val="22"/>
          <w:szCs w:val="22"/>
          <w:lang w:val="en-GB"/>
        </w:rPr>
      </w:pPr>
    </w:p>
    <w:p w14:paraId="1511DC78" w14:textId="3891303E" w:rsidR="00931BC3" w:rsidRPr="00317D57" w:rsidRDefault="00931BC3" w:rsidP="00317D57">
      <w:pPr>
        <w:pStyle w:val="Blockquote"/>
        <w:jc w:val="both"/>
        <w:rPr>
          <w:sz w:val="22"/>
          <w:szCs w:val="22"/>
          <w:lang w:val="en-GB"/>
        </w:rPr>
      </w:pPr>
      <w:r w:rsidRPr="00317D57">
        <w:rPr>
          <w:sz w:val="22"/>
          <w:szCs w:val="22"/>
          <w:lang w:val="en-GB"/>
        </w:rPr>
        <w:t>• Delegated Regulation (EU) No. 481/2014 of the Commission of March 4, 2014 to supplement Regulation (EU) No. 1299/2013 of the European Parliament and of the Council regarding specific rules for the eligibility of costs for cooperation programs;</w:t>
      </w:r>
    </w:p>
    <w:p w14:paraId="34F48F6B" w14:textId="77777777" w:rsidR="00931BC3" w:rsidRPr="00317D57" w:rsidRDefault="00931BC3" w:rsidP="00317D57">
      <w:pPr>
        <w:pStyle w:val="Blockquote"/>
        <w:jc w:val="both"/>
        <w:rPr>
          <w:sz w:val="22"/>
          <w:szCs w:val="22"/>
          <w:lang w:val="en-GB"/>
        </w:rPr>
      </w:pPr>
    </w:p>
    <w:p w14:paraId="6943AD5A" w14:textId="74F85016" w:rsidR="00931BC3" w:rsidRPr="00317D57" w:rsidRDefault="00931BC3" w:rsidP="00317D57">
      <w:pPr>
        <w:pStyle w:val="Blockquote"/>
        <w:jc w:val="both"/>
        <w:rPr>
          <w:sz w:val="22"/>
          <w:szCs w:val="22"/>
          <w:lang w:val="en-GB"/>
        </w:rPr>
      </w:pPr>
      <w:proofErr w:type="gramStart"/>
      <w:r w:rsidRPr="00317D57">
        <w:rPr>
          <w:sz w:val="22"/>
          <w:szCs w:val="22"/>
          <w:lang w:val="en-GB"/>
        </w:rPr>
        <w:t>• Regulation (EU) No. 1303/2013 of the European Parliament and of the Council of 17 December 2013 laying down general provisions on the European Regional Development Fund, the European Social Fund, the Cohesion Fund, the European Agricultural Fund for Rural Development and the European maritime and fisheries fund and laying down general provisions on the European Regional Development Fund, the European Social Fund, the Cohesion Fund and the European Maritime and Fisheries Fund and repealing Council Regulation (EC) No 1083/2006;</w:t>
      </w:r>
      <w:proofErr w:type="gramEnd"/>
    </w:p>
    <w:p w14:paraId="7525444A" w14:textId="77777777" w:rsidR="00931BC3" w:rsidRPr="00317D57" w:rsidRDefault="00931BC3" w:rsidP="00317D57">
      <w:pPr>
        <w:pStyle w:val="Blockquote"/>
        <w:jc w:val="both"/>
        <w:rPr>
          <w:sz w:val="22"/>
          <w:szCs w:val="22"/>
          <w:lang w:val="en-GB"/>
        </w:rPr>
      </w:pPr>
    </w:p>
    <w:p w14:paraId="59F3B302" w14:textId="28CE4E83" w:rsidR="00931BC3" w:rsidRPr="00317D57" w:rsidRDefault="00931BC3" w:rsidP="00317D57">
      <w:pPr>
        <w:pStyle w:val="Blockquote"/>
        <w:jc w:val="both"/>
        <w:rPr>
          <w:sz w:val="22"/>
          <w:szCs w:val="22"/>
          <w:lang w:val="en-GB"/>
        </w:rPr>
      </w:pPr>
      <w:proofErr w:type="gramStart"/>
      <w:r w:rsidRPr="00317D57">
        <w:rPr>
          <w:sz w:val="22"/>
          <w:szCs w:val="22"/>
          <w:lang w:val="en-GB"/>
        </w:rPr>
        <w:t>• Regulation (EU, EURATOM) 2018/1046 of the European Parliament and of the Council of 18 July 2018 on the financial rules applicable to the general budget of the Union, amending Regulations (EU) No 1296/2013, (EU) No 1301 / 2013, (EU) No. 1303/2013, (EU) No. 1304/2013, (EU) No. 1309/2013, (EU) No. 1316/2013, (EU) No. 223/2014, (EU) No. 283/2014 and Decision No. 541/2014 / EU and repealing Regulation (EU, EURATOM) No. 966/2012.</w:t>
      </w:r>
      <w:proofErr w:type="gramEnd"/>
    </w:p>
    <w:p w14:paraId="2920CB50" w14:textId="77777777" w:rsidR="00931BC3" w:rsidRPr="00317D57" w:rsidRDefault="00931BC3" w:rsidP="00931BC3">
      <w:pPr>
        <w:pStyle w:val="paragraph"/>
        <w:spacing w:before="0" w:beforeAutospacing="0" w:after="0" w:afterAutospacing="0"/>
        <w:ind w:left="426"/>
        <w:jc w:val="both"/>
        <w:textAlignment w:val="baseline"/>
        <w:rPr>
          <w:rStyle w:val="normaltextrun"/>
          <w:sz w:val="22"/>
          <w:szCs w:val="22"/>
          <w:lang w:val="en-GB"/>
        </w:rPr>
      </w:pPr>
    </w:p>
    <w:p w14:paraId="01156549" w14:textId="6EC22560" w:rsidR="00B9793F" w:rsidRPr="00E00A94" w:rsidRDefault="00B9793F" w:rsidP="00931BC3">
      <w:pPr>
        <w:pStyle w:val="paragraph"/>
        <w:spacing w:before="0" w:beforeAutospacing="0" w:after="0" w:afterAutospacing="0"/>
        <w:ind w:left="426"/>
        <w:jc w:val="both"/>
        <w:textAlignment w:val="baseline"/>
        <w:rPr>
          <w:rFonts w:ascii="Segoe UI" w:hAnsi="Segoe UI" w:cs="Segoe UI"/>
          <w:sz w:val="22"/>
          <w:szCs w:val="22"/>
          <w:lang w:val="en-US"/>
        </w:rPr>
      </w:pPr>
      <w:r w:rsidRPr="00E21C84">
        <w:rPr>
          <w:snapToGrid w:val="0"/>
          <w:sz w:val="22"/>
          <w:szCs w:val="22"/>
          <w:lang w:val="en-GB" w:eastAsia="en-US"/>
        </w:rPr>
        <w:t>See Annex A2 of the practical</w:t>
      </w:r>
      <w:r w:rsidRPr="00E21C84">
        <w:rPr>
          <w:sz w:val="22"/>
          <w:szCs w:val="22"/>
          <w:lang w:val="en-GB"/>
        </w:rPr>
        <w:t> </w:t>
      </w:r>
      <w:proofErr w:type="spellStart"/>
      <w:r w:rsidRPr="00E21C84">
        <w:rPr>
          <w:sz w:val="22"/>
          <w:szCs w:val="22"/>
          <w:lang w:val="en-GB"/>
        </w:rPr>
        <w:t>guid</w:t>
      </w:r>
      <w:proofErr w:type="spellEnd"/>
      <w:r w:rsidRPr="00E21C84">
        <w:rPr>
          <w:sz w:val="22"/>
          <w:szCs w:val="22"/>
        </w:rPr>
        <w:t>e.</w:t>
      </w:r>
      <w:r w:rsidRPr="00E00A94">
        <w:rPr>
          <w:rStyle w:val="eop"/>
          <w:sz w:val="22"/>
          <w:szCs w:val="22"/>
          <w:lang w:val="en-US"/>
        </w:rPr>
        <w:t> </w:t>
      </w:r>
    </w:p>
    <w:p w14:paraId="2CDB645B" w14:textId="77777777" w:rsidR="00B9793F" w:rsidRPr="00E00A94" w:rsidRDefault="00B9793F" w:rsidP="00B9793F">
      <w:pPr>
        <w:pStyle w:val="paragraph"/>
        <w:spacing w:before="0" w:beforeAutospacing="0" w:after="0" w:afterAutospacing="0"/>
        <w:ind w:right="15"/>
        <w:jc w:val="both"/>
        <w:textAlignment w:val="baseline"/>
        <w:rPr>
          <w:rStyle w:val="normaltextrun"/>
          <w:sz w:val="22"/>
          <w:szCs w:val="22"/>
          <w:lang w:val="en-IE"/>
        </w:rPr>
      </w:pPr>
    </w:p>
    <w:p w14:paraId="77A5D1CB" w14:textId="7BD5E940" w:rsidR="00B9793F" w:rsidRPr="00E00A94" w:rsidRDefault="00B9793F" w:rsidP="00E00A94">
      <w:pPr>
        <w:pStyle w:val="Blockquote"/>
        <w:jc w:val="both"/>
        <w:rPr>
          <w:lang w:val="en-GB"/>
        </w:rPr>
      </w:pPr>
      <w:r w:rsidRPr="00E00A94">
        <w:t xml:space="preserve">Participation is open to all legal persons (participating either individually or in a grouping – consortium – of tenderers) which </w:t>
      </w:r>
      <w:proofErr w:type="gramStart"/>
      <w:r w:rsidRPr="00E00A94">
        <w:t>are established</w:t>
      </w:r>
      <w:proofErr w:type="gramEnd"/>
      <w:r w:rsidRPr="00E00A94">
        <w:t xml:space="preserve"> in a Member State of the European Union or in a country or territory of the regions covered and/or </w:t>
      </w:r>
      <w:proofErr w:type="spellStart"/>
      <w:r w:rsidRPr="00E00A94">
        <w:t>authorised</w:t>
      </w:r>
      <w:proofErr w:type="spellEnd"/>
      <w:r w:rsidRPr="00E00A94">
        <w:t xml:space="preserve"> by the specific instruments applicable to the </w:t>
      </w:r>
      <w:proofErr w:type="spellStart"/>
      <w:r w:rsidRPr="00E00A94">
        <w:t>programme</w:t>
      </w:r>
      <w:proofErr w:type="spellEnd"/>
      <w:r w:rsidRPr="00E00A94">
        <w:t xml:space="preserve"> under which the contract is financed. Participation is also open to international </w:t>
      </w:r>
      <w:proofErr w:type="spellStart"/>
      <w:r w:rsidRPr="00E00A94">
        <w:t>organisations</w:t>
      </w:r>
      <w:proofErr w:type="spellEnd"/>
      <w:r w:rsidRPr="00E00A94">
        <w:t>. </w:t>
      </w:r>
      <w:proofErr w:type="gramStart"/>
      <w:r w:rsidRPr="00E00A94">
        <w:t xml:space="preserve">Participation of natural persons is directly governed by the specific instruments applicable to the </w:t>
      </w:r>
      <w:proofErr w:type="spellStart"/>
      <w:r w:rsidRPr="00E00A94">
        <w:t>programme</w:t>
      </w:r>
      <w:proofErr w:type="spellEnd"/>
      <w:r w:rsidRPr="00E00A94">
        <w:t xml:space="preserve"> under which the contract is financed</w:t>
      </w:r>
      <w:proofErr w:type="gramEnd"/>
      <w:r w:rsidRPr="00E00A94">
        <w:t>.</w:t>
      </w:r>
    </w:p>
    <w:p w14:paraId="2F6E632D" w14:textId="77777777" w:rsidR="00B9793F" w:rsidRPr="00C348D5" w:rsidRDefault="00B9793F" w:rsidP="00B9793F">
      <w:pPr>
        <w:pStyle w:val="paragraph"/>
        <w:spacing w:before="0" w:beforeAutospacing="0" w:after="0" w:afterAutospacing="0"/>
        <w:ind w:left="426" w:right="15"/>
        <w:jc w:val="both"/>
        <w:textAlignment w:val="baseline"/>
        <w:rPr>
          <w:rFonts w:ascii="Segoe UI" w:hAnsi="Segoe UI" w:cs="Segoe UI"/>
          <w:sz w:val="22"/>
          <w:szCs w:val="22"/>
          <w:lang w:val="en-US"/>
        </w:rPr>
      </w:pPr>
    </w:p>
    <w:p w14:paraId="38DF9256" w14:textId="77777777" w:rsidR="00B9793F" w:rsidRPr="00C348D5" w:rsidRDefault="00B9793F" w:rsidP="00B9793F">
      <w:pPr>
        <w:pStyle w:val="paragraph"/>
        <w:spacing w:before="0" w:beforeAutospacing="0" w:after="0" w:afterAutospacing="0"/>
        <w:ind w:left="426"/>
        <w:jc w:val="both"/>
        <w:textAlignment w:val="baseline"/>
        <w:rPr>
          <w:rFonts w:ascii="Segoe UI" w:hAnsi="Segoe UI" w:cs="Segoe UI"/>
          <w:sz w:val="22"/>
          <w:szCs w:val="22"/>
          <w:lang w:val="en-US"/>
        </w:rPr>
      </w:pPr>
      <w:r w:rsidRPr="00F72244">
        <w:rPr>
          <w:rStyle w:val="eop"/>
          <w:sz w:val="22"/>
          <w:szCs w:val="22"/>
          <w:lang w:val="en-US"/>
        </w:rPr>
        <w:t> </w:t>
      </w:r>
    </w:p>
    <w:p w14:paraId="63522FC5" w14:textId="77777777" w:rsidR="006F5FD0" w:rsidRPr="00B33EE6" w:rsidRDefault="006F5FD0" w:rsidP="00584BF4">
      <w:pPr>
        <w:ind w:left="709" w:hanging="349"/>
        <w:outlineLvl w:val="0"/>
        <w:rPr>
          <w:sz w:val="22"/>
          <w:szCs w:val="22"/>
          <w:lang w:val="en-GB"/>
        </w:rPr>
      </w:pPr>
      <w:bookmarkStart w:id="1" w:name="_DV_M201"/>
      <w:bookmarkStart w:id="2" w:name="_DV_M224"/>
      <w:bookmarkStart w:id="3" w:name="_DV_M225"/>
      <w:bookmarkStart w:id="4" w:name="_DV_M226"/>
      <w:bookmarkStart w:id="5" w:name="_DV_M227"/>
      <w:bookmarkStart w:id="6" w:name="_DV_M229"/>
      <w:bookmarkStart w:id="7" w:name="_DV_M231"/>
      <w:bookmarkStart w:id="8" w:name="_DV_M232"/>
      <w:bookmarkStart w:id="9" w:name="_DV_M233"/>
      <w:bookmarkStart w:id="10" w:name="_DV_M234"/>
      <w:bookmarkStart w:id="11" w:name="_DV_M235"/>
      <w:bookmarkStart w:id="12" w:name="_DV_M236"/>
      <w:bookmarkStart w:id="13" w:name="_DV_M237"/>
      <w:bookmarkStart w:id="14" w:name="_DV_M238"/>
      <w:bookmarkEnd w:id="1"/>
      <w:bookmarkEnd w:id="2"/>
      <w:bookmarkEnd w:id="3"/>
      <w:bookmarkEnd w:id="4"/>
      <w:bookmarkEnd w:id="5"/>
      <w:bookmarkEnd w:id="6"/>
      <w:bookmarkEnd w:id="7"/>
      <w:bookmarkEnd w:id="8"/>
      <w:bookmarkEnd w:id="9"/>
      <w:bookmarkEnd w:id="10"/>
      <w:bookmarkEnd w:id="11"/>
      <w:bookmarkEnd w:id="12"/>
      <w:bookmarkEnd w:id="13"/>
      <w:bookmarkEnd w:id="14"/>
      <w:r w:rsidRPr="00B33EE6">
        <w:rPr>
          <w:rStyle w:val="Strong"/>
          <w:sz w:val="22"/>
          <w:szCs w:val="22"/>
          <w:lang w:val="en-GB"/>
        </w:rPr>
        <w:t>1</w:t>
      </w:r>
      <w:r w:rsidR="00632BDC" w:rsidRPr="00B33EE6">
        <w:rPr>
          <w:rStyle w:val="Strong"/>
          <w:sz w:val="22"/>
          <w:szCs w:val="22"/>
          <w:lang w:val="en-GB"/>
        </w:rPr>
        <w:t>1</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14:paraId="62FF8F53" w14:textId="77777777" w:rsidR="006F5FD0" w:rsidRPr="00B33EE6" w:rsidRDefault="006F5FD0">
      <w:pPr>
        <w:pStyle w:val="Blockquote"/>
        <w:jc w:val="both"/>
        <w:rPr>
          <w:sz w:val="22"/>
          <w:szCs w:val="22"/>
          <w:lang w:val="en-GB"/>
        </w:rPr>
      </w:pPr>
      <w:r w:rsidRPr="00B33EE6">
        <w:rPr>
          <w:sz w:val="22"/>
          <w:szCs w:val="22"/>
          <w:lang w:val="en-GB"/>
        </w:rPr>
        <w:lastRenderedPageBreak/>
        <w:t xml:space="preserve">No more than one </w:t>
      </w:r>
      <w:r w:rsidR="00632BDC" w:rsidRPr="00B33EE6">
        <w:rPr>
          <w:sz w:val="22"/>
          <w:szCs w:val="22"/>
          <w:lang w:val="en-GB"/>
        </w:rPr>
        <w:t>tender</w:t>
      </w:r>
      <w:r w:rsidRPr="00B33EE6">
        <w:rPr>
          <w:sz w:val="22"/>
          <w:szCs w:val="22"/>
          <w:lang w:val="en-GB"/>
        </w:rPr>
        <w:t xml:space="preserve"> </w:t>
      </w:r>
      <w:proofErr w:type="gramStart"/>
      <w:r w:rsidRPr="00B33EE6">
        <w:rPr>
          <w:sz w:val="22"/>
          <w:szCs w:val="22"/>
          <w:lang w:val="en-GB"/>
        </w:rPr>
        <w:t>can be submitte</w:t>
      </w:r>
      <w:r w:rsidR="00087A72" w:rsidRPr="00B33EE6">
        <w:rPr>
          <w:sz w:val="22"/>
          <w:szCs w:val="22"/>
          <w:lang w:val="en-GB"/>
        </w:rPr>
        <w:t>d</w:t>
      </w:r>
      <w:proofErr w:type="gramEnd"/>
      <w:r w:rsidR="00087A72" w:rsidRPr="00B33EE6">
        <w:rPr>
          <w:sz w:val="22"/>
          <w:szCs w:val="22"/>
          <w:lang w:val="en-GB"/>
        </w:rPr>
        <w:t xml:space="preserve">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proofErr w:type="gramStart"/>
      <w:r w:rsidR="00CB759D" w:rsidRPr="00B33EE6">
        <w:rPr>
          <w:sz w:val="22"/>
          <w:szCs w:val="22"/>
          <w:lang w:val="en-GB"/>
        </w:rPr>
        <w:t>will</w:t>
      </w:r>
      <w:r w:rsidRPr="00B33EE6">
        <w:rPr>
          <w:sz w:val="22"/>
          <w:szCs w:val="22"/>
          <w:lang w:val="en-GB"/>
        </w:rPr>
        <w:t xml:space="preserve"> be excluded</w:t>
      </w:r>
      <w:proofErr w:type="gramEnd"/>
      <w:r w:rsidRPr="00B33EE6">
        <w:rPr>
          <w:sz w:val="22"/>
          <w:szCs w:val="22"/>
          <w:lang w:val="en-GB"/>
        </w:rPr>
        <w:t>.</w:t>
      </w:r>
    </w:p>
    <w:p w14:paraId="7B54A5E6"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632BDC" w:rsidRPr="00B33EE6">
        <w:rPr>
          <w:rStyle w:val="Strong"/>
          <w:sz w:val="22"/>
          <w:szCs w:val="22"/>
          <w:lang w:val="en-GB"/>
        </w:rPr>
        <w:t>2</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Grounds for exclusion</w:t>
      </w:r>
    </w:p>
    <w:p w14:paraId="796D557F" w14:textId="77777777" w:rsidR="006F5FD0" w:rsidRDefault="006F5FD0">
      <w:pPr>
        <w:pStyle w:val="Blockquote"/>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750FF8" w:rsidRPr="00B33EE6">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Pr="00B33EE6">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750FF8" w:rsidRPr="00B33EE6">
        <w:rPr>
          <w:sz w:val="22"/>
          <w:szCs w:val="22"/>
          <w:lang w:val="en-GB"/>
        </w:rPr>
        <w:t xml:space="preserve"> </w:t>
      </w:r>
      <w:r w:rsidRPr="00B33EE6">
        <w:rPr>
          <w:sz w:val="22"/>
          <w:szCs w:val="22"/>
          <w:lang w:val="en-GB"/>
        </w:rPr>
        <w:t>in Section 2.</w:t>
      </w:r>
      <w:r w:rsidR="00513F0F">
        <w:rPr>
          <w:sz w:val="22"/>
          <w:szCs w:val="22"/>
          <w:lang w:val="en-GB"/>
        </w:rPr>
        <w:t>6</w:t>
      </w:r>
      <w:r w:rsidRPr="00B33EE6">
        <w:rPr>
          <w:sz w:val="22"/>
          <w:szCs w:val="22"/>
          <w:lang w:val="en-GB"/>
        </w:rPr>
        <w:t>.</w:t>
      </w:r>
      <w:r w:rsidR="00513F0F">
        <w:rPr>
          <w:sz w:val="22"/>
          <w:szCs w:val="22"/>
          <w:lang w:val="en-GB"/>
        </w:rPr>
        <w:t>10</w:t>
      </w:r>
      <w:r w:rsidR="001C21A2" w:rsidRPr="00B33EE6">
        <w:rPr>
          <w:sz w:val="22"/>
          <w:szCs w:val="22"/>
          <w:lang w:val="en-GB"/>
        </w:rPr>
        <w:t>.</w:t>
      </w:r>
      <w:r w:rsidR="00513F0F">
        <w:rPr>
          <w:sz w:val="22"/>
          <w:szCs w:val="22"/>
          <w:lang w:val="en-GB"/>
        </w:rPr>
        <w:t>1.</w:t>
      </w:r>
      <w:r w:rsidRPr="00B33EE6">
        <w:rPr>
          <w:sz w:val="22"/>
          <w:szCs w:val="22"/>
          <w:lang w:val="en-GB"/>
        </w:rPr>
        <w:t xml:space="preserve"> </w:t>
      </w:r>
      <w:proofErr w:type="gramStart"/>
      <w:r w:rsidRPr="00B33EE6">
        <w:rPr>
          <w:sz w:val="22"/>
          <w:szCs w:val="22"/>
          <w:lang w:val="en-GB"/>
        </w:rPr>
        <w:t>of</w:t>
      </w:r>
      <w:proofErr w:type="gramEnd"/>
      <w:r w:rsidRPr="00B33EE6">
        <w:rPr>
          <w:sz w:val="22"/>
          <w:szCs w:val="22"/>
          <w:lang w:val="en-GB"/>
        </w:rPr>
        <w:t xml:space="preserve">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r w:rsidRPr="00B33EE6">
        <w:rPr>
          <w:sz w:val="22"/>
          <w:szCs w:val="22"/>
          <w:lang w:val="en-GB"/>
        </w:rPr>
        <w:t xml:space="preserve"> </w:t>
      </w:r>
    </w:p>
    <w:p w14:paraId="7275ED88" w14:textId="77777777" w:rsidR="0039147E" w:rsidRPr="00B33EE6" w:rsidRDefault="00C03AF5">
      <w:pPr>
        <w:pStyle w:val="Blockquote"/>
        <w:jc w:val="both"/>
        <w:rPr>
          <w:sz w:val="22"/>
          <w:szCs w:val="22"/>
          <w:lang w:val="en-GB"/>
        </w:rPr>
      </w:pPr>
      <w:r>
        <w:rPr>
          <w:sz w:val="22"/>
          <w:szCs w:val="22"/>
          <w:lang w:val="en-GB"/>
        </w:rPr>
        <w:t>Tenderer</w:t>
      </w:r>
      <w:r w:rsidR="0039147E">
        <w:rPr>
          <w:sz w:val="22"/>
          <w:szCs w:val="22"/>
          <w:lang w:val="en-GB"/>
        </w:rPr>
        <w:t xml:space="preserve"> included in the lists of EU restrictive measures (see Section 2.</w:t>
      </w:r>
      <w:r w:rsidR="00513F0F">
        <w:rPr>
          <w:sz w:val="22"/>
          <w:szCs w:val="22"/>
          <w:lang w:val="en-GB"/>
        </w:rPr>
        <w:t>4</w:t>
      </w:r>
      <w:r w:rsidR="0039147E">
        <w:rPr>
          <w:sz w:val="22"/>
          <w:szCs w:val="22"/>
          <w:lang w:val="en-GB"/>
        </w:rPr>
        <w:t xml:space="preserve">. of the PRAG) </w:t>
      </w:r>
      <w:proofErr w:type="gramStart"/>
      <w:r w:rsidR="0039147E">
        <w:rPr>
          <w:sz w:val="22"/>
          <w:szCs w:val="22"/>
          <w:lang w:val="en-GB"/>
        </w:rPr>
        <w:t>at the moment</w:t>
      </w:r>
      <w:proofErr w:type="gramEnd"/>
      <w:r w:rsidR="0039147E">
        <w:rPr>
          <w:sz w:val="22"/>
          <w:szCs w:val="22"/>
          <w:lang w:val="en-GB"/>
        </w:rPr>
        <w:t xml:space="preserve"> of the award decision cannot be awarded the contract. </w:t>
      </w:r>
    </w:p>
    <w:p w14:paraId="3126791C"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14:paraId="2C010702" w14:textId="77777777" w:rsidR="00E9047D" w:rsidRPr="00B33EE6" w:rsidRDefault="006D6080" w:rsidP="00584BF4">
      <w:pPr>
        <w:ind w:left="709" w:hanging="349"/>
        <w:outlineLvl w:val="0"/>
        <w:rPr>
          <w:rStyle w:val="Emphasis"/>
          <w:i w:val="0"/>
          <w:sz w:val="22"/>
          <w:szCs w:val="22"/>
          <w:lang w:val="en-GB"/>
        </w:rPr>
      </w:pPr>
      <w:r w:rsidRPr="00B33EE6">
        <w:rPr>
          <w:rStyle w:val="Emphasis"/>
          <w:i w:val="0"/>
          <w:sz w:val="22"/>
          <w:szCs w:val="22"/>
          <w:lang w:val="en-GB"/>
        </w:rPr>
        <w:t xml:space="preserve">Subcontracting </w:t>
      </w:r>
      <w:proofErr w:type="gramStart"/>
      <w:r w:rsidRPr="00B33EE6">
        <w:rPr>
          <w:rStyle w:val="Emphasis"/>
          <w:i w:val="0"/>
          <w:sz w:val="22"/>
          <w:szCs w:val="22"/>
          <w:lang w:val="en-GB"/>
        </w:rPr>
        <w:t>is allowed</w:t>
      </w:r>
      <w:proofErr w:type="gramEnd"/>
      <w:r w:rsidR="000C1101" w:rsidRPr="00B33EE6">
        <w:rPr>
          <w:rStyle w:val="Emphasis"/>
          <w:i w:val="0"/>
          <w:sz w:val="22"/>
          <w:szCs w:val="22"/>
          <w:lang w:val="en-GB"/>
        </w:rPr>
        <w:t>.</w:t>
      </w:r>
    </w:p>
    <w:p w14:paraId="3E76976B" w14:textId="4A903F37" w:rsidR="006F5FD0" w:rsidRPr="00B33EE6" w:rsidRDefault="0046449F">
      <w:pPr>
        <w:keepNext/>
        <w:jc w:val="center"/>
        <w:rPr>
          <w:sz w:val="28"/>
          <w:szCs w:val="28"/>
          <w:lang w:val="en-GB"/>
        </w:rPr>
      </w:pPr>
      <w:r>
        <w:rPr>
          <w:noProof/>
          <w:snapToGrid/>
          <w:sz w:val="22"/>
          <w:szCs w:val="22"/>
        </w:rPr>
        <mc:AlternateContent>
          <mc:Choice Requires="wps">
            <w:drawing>
              <wp:anchor distT="0" distB="0" distL="114300" distR="114300" simplePos="0" relativeHeight="251657728" behindDoc="0" locked="0" layoutInCell="0" allowOverlap="1" wp14:anchorId="11F7E59B" wp14:editId="1C06C3BF">
                <wp:simplePos x="0" y="0"/>
                <wp:positionH relativeFrom="column">
                  <wp:posOffset>19050</wp:posOffset>
                </wp:positionH>
                <wp:positionV relativeFrom="paragraph">
                  <wp:posOffset>26035</wp:posOffset>
                </wp:positionV>
                <wp:extent cx="5943600" cy="635"/>
                <wp:effectExtent l="0" t="0" r="0" b="0"/>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564659" id="Line 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2.05pt" to="469.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" o:allowincell="f" strokecolor="#d4d4d4" strokeweight="1.75pt">
                <v:shadow on="t" origin="-.5,-.5" offset="0,-1pt"/>
              </v:line>
            </w:pict>
          </mc:Fallback>
        </mc:AlternateContent>
      </w:r>
      <w:r w:rsidR="006F5FD0" w:rsidRPr="00B33EE6">
        <w:rPr>
          <w:rStyle w:val="Strong"/>
          <w:sz w:val="28"/>
          <w:szCs w:val="28"/>
          <w:lang w:val="en-GB"/>
        </w:rPr>
        <w:t>PROVISIONAL TIMETABLE</w:t>
      </w:r>
    </w:p>
    <w:p w14:paraId="669BA67B" w14:textId="77777777" w:rsidR="006F5FD0" w:rsidRPr="00B33EE6" w:rsidRDefault="006F5FD0" w:rsidP="00571687">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4</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Provisional commencement date of the contract</w:t>
      </w:r>
    </w:p>
    <w:p w14:paraId="052151F4" w14:textId="610B3DA7" w:rsidR="006E3F4C" w:rsidRPr="00C646EA" w:rsidRDefault="00E7484B" w:rsidP="006E3F4C">
      <w:pPr>
        <w:pStyle w:val="Blockquote"/>
        <w:jc w:val="both"/>
        <w:rPr>
          <w:i/>
          <w:sz w:val="22"/>
          <w:szCs w:val="22"/>
          <w:lang w:val="en-GB"/>
        </w:rPr>
      </w:pPr>
      <w:r>
        <w:rPr>
          <w:rStyle w:val="Emphasis"/>
          <w:i w:val="0"/>
          <w:sz w:val="22"/>
          <w:szCs w:val="22"/>
          <w:highlight w:val="yellow"/>
          <w:lang w:val="en-GB"/>
        </w:rPr>
        <w:t>03</w:t>
      </w:r>
      <w:r w:rsidR="006E3F4C" w:rsidRPr="00EB71E5">
        <w:rPr>
          <w:rStyle w:val="Emphasis"/>
          <w:i w:val="0"/>
          <w:sz w:val="22"/>
          <w:szCs w:val="22"/>
          <w:highlight w:val="yellow"/>
          <w:lang w:val="en-GB"/>
        </w:rPr>
        <w:t>.</w:t>
      </w:r>
      <w:r>
        <w:rPr>
          <w:rStyle w:val="Emphasis"/>
          <w:i w:val="0"/>
          <w:sz w:val="22"/>
          <w:szCs w:val="22"/>
          <w:highlight w:val="yellow"/>
          <w:lang w:val="bg-BG"/>
        </w:rPr>
        <w:t>02</w:t>
      </w:r>
      <w:r w:rsidR="00D33363" w:rsidRPr="00EB71E5">
        <w:rPr>
          <w:rStyle w:val="Emphasis"/>
          <w:i w:val="0"/>
          <w:sz w:val="22"/>
          <w:szCs w:val="22"/>
          <w:highlight w:val="yellow"/>
          <w:lang w:val="bg-BG"/>
        </w:rPr>
        <w:t>.</w:t>
      </w:r>
      <w:r w:rsidR="006E3F4C" w:rsidRPr="00EB71E5">
        <w:rPr>
          <w:rStyle w:val="Emphasis"/>
          <w:i w:val="0"/>
          <w:sz w:val="22"/>
          <w:szCs w:val="22"/>
          <w:highlight w:val="yellow"/>
          <w:lang w:val="en-GB"/>
        </w:rPr>
        <w:t>202</w:t>
      </w:r>
      <w:r w:rsidR="0092510B">
        <w:rPr>
          <w:rStyle w:val="Emphasis"/>
          <w:i w:val="0"/>
          <w:sz w:val="22"/>
          <w:szCs w:val="22"/>
          <w:highlight w:val="yellow"/>
          <w:lang w:val="en-GB"/>
        </w:rPr>
        <w:t>3</w:t>
      </w:r>
    </w:p>
    <w:p w14:paraId="70B1A4AA" w14:textId="77777777" w:rsidR="006F5FD0" w:rsidRPr="00B33EE6" w:rsidRDefault="005639EC" w:rsidP="00571687">
      <w:pPr>
        <w:ind w:left="709" w:hanging="349"/>
        <w:outlineLvl w:val="0"/>
        <w:rPr>
          <w:sz w:val="22"/>
          <w:szCs w:val="22"/>
          <w:lang w:val="en-GB"/>
        </w:rPr>
      </w:pPr>
      <w:r w:rsidRPr="00B33EE6">
        <w:rPr>
          <w:rStyle w:val="Strong"/>
          <w:sz w:val="22"/>
          <w:szCs w:val="22"/>
          <w:lang w:val="en-GB"/>
        </w:rPr>
        <w:t>15</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Implementation</w:t>
      </w:r>
      <w:r w:rsidR="006F5FD0" w:rsidRPr="00B33EE6">
        <w:rPr>
          <w:rStyle w:val="Strong"/>
          <w:sz w:val="22"/>
          <w:szCs w:val="22"/>
          <w:lang w:val="en-GB"/>
        </w:rPr>
        <w:t xml:space="preserve"> period of </w:t>
      </w:r>
      <w:r w:rsidRPr="00B33EE6">
        <w:rPr>
          <w:rStyle w:val="Strong"/>
          <w:sz w:val="22"/>
          <w:szCs w:val="22"/>
          <w:lang w:val="en-GB"/>
        </w:rPr>
        <w:t>the</w:t>
      </w:r>
      <w:r w:rsidR="00476D80" w:rsidRPr="00B33EE6">
        <w:rPr>
          <w:rStyle w:val="Strong"/>
          <w:sz w:val="22"/>
          <w:szCs w:val="22"/>
          <w:lang w:val="en-GB"/>
        </w:rPr>
        <w:t xml:space="preserve"> tasks </w:t>
      </w:r>
    </w:p>
    <w:p w14:paraId="29CC7DD8" w14:textId="49D5C4A1" w:rsidR="006F5FD0" w:rsidRDefault="00A14240" w:rsidP="00D5470B">
      <w:pPr>
        <w:widowControl/>
        <w:spacing w:before="240" w:after="0"/>
        <w:ind w:left="426"/>
        <w:jc w:val="both"/>
        <w:rPr>
          <w:sz w:val="22"/>
          <w:szCs w:val="22"/>
        </w:rPr>
      </w:pPr>
      <w:r>
        <w:rPr>
          <w:sz w:val="22"/>
          <w:szCs w:val="22"/>
          <w:highlight w:val="yellow"/>
          <w:lang w:val="bg-BG"/>
        </w:rPr>
        <w:t>9</w:t>
      </w:r>
      <w:r w:rsidR="009562E4" w:rsidRPr="00EB71E5">
        <w:rPr>
          <w:sz w:val="22"/>
          <w:szCs w:val="22"/>
          <w:highlight w:val="yellow"/>
        </w:rPr>
        <w:t xml:space="preserve"> </w:t>
      </w:r>
      <w:r w:rsidR="00D5470B" w:rsidRPr="00EB71E5">
        <w:rPr>
          <w:sz w:val="22"/>
          <w:szCs w:val="22"/>
          <w:highlight w:val="yellow"/>
        </w:rPr>
        <w:t>months</w:t>
      </w:r>
      <w:r w:rsidR="009562E4">
        <w:rPr>
          <w:sz w:val="22"/>
          <w:szCs w:val="22"/>
        </w:rPr>
        <w:t>, but not later than 15.11.2023</w:t>
      </w:r>
      <w:r w:rsidR="00D5470B">
        <w:rPr>
          <w:sz w:val="22"/>
          <w:szCs w:val="22"/>
        </w:rPr>
        <w:t xml:space="preserve">. </w:t>
      </w:r>
    </w:p>
    <w:p w14:paraId="5BF2A5C1" w14:textId="423FEDA3" w:rsidR="006E3F4C" w:rsidRDefault="0046449F">
      <w:pPr>
        <w:jc w:val="center"/>
        <w:rPr>
          <w:rStyle w:val="Strong"/>
          <w:sz w:val="28"/>
          <w:szCs w:val="28"/>
          <w:lang w:val="en-GB"/>
        </w:rPr>
      </w:pPr>
      <w:r>
        <w:rPr>
          <w:noProof/>
          <w:snapToGrid/>
          <w:sz w:val="22"/>
          <w:szCs w:val="22"/>
        </w:rPr>
        <mc:AlternateContent>
          <mc:Choice Requires="wps">
            <w:drawing>
              <wp:anchor distT="0" distB="0" distL="114300" distR="114300" simplePos="0" relativeHeight="251658752" behindDoc="0" locked="0" layoutInCell="0" allowOverlap="1" wp14:anchorId="6E3015B7" wp14:editId="46A1A4E6">
                <wp:simplePos x="0" y="0"/>
                <wp:positionH relativeFrom="column">
                  <wp:posOffset>19050</wp:posOffset>
                </wp:positionH>
                <wp:positionV relativeFrom="paragraph">
                  <wp:posOffset>205105</wp:posOffset>
                </wp:positionV>
                <wp:extent cx="5943600" cy="635"/>
                <wp:effectExtent l="0" t="0" r="0" b="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B13BE2" id="Line 6"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16.15pt" to="469.5pt,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" o:allowincell="f" strokecolor="#d4d4d4" strokeweight="1.75pt">
                <v:shadow on="t" origin="-.5,-.5" offset="0,-1pt"/>
              </v:line>
            </w:pict>
          </mc:Fallback>
        </mc:AlternateContent>
      </w:r>
    </w:p>
    <w:p w14:paraId="25048343" w14:textId="2274D455" w:rsidR="006F5FD0" w:rsidRPr="00B33EE6" w:rsidRDefault="006F5FD0">
      <w:pPr>
        <w:jc w:val="center"/>
        <w:rPr>
          <w:sz w:val="28"/>
          <w:szCs w:val="28"/>
          <w:lang w:val="en-GB"/>
        </w:rPr>
      </w:pPr>
      <w:r w:rsidRPr="00B33EE6">
        <w:rPr>
          <w:rStyle w:val="Strong"/>
          <w:sz w:val="28"/>
          <w:szCs w:val="28"/>
          <w:lang w:val="en-GB"/>
        </w:rPr>
        <w:t>SELECTION AND AWARD CRITERIA</w:t>
      </w:r>
    </w:p>
    <w:p w14:paraId="392C793B" w14:textId="37D53532" w:rsidR="006F5FD0" w:rsidRDefault="005639EC" w:rsidP="00584BF4">
      <w:pPr>
        <w:ind w:left="709" w:hanging="349"/>
        <w:outlineLvl w:val="0"/>
        <w:rPr>
          <w:rStyle w:val="Strong"/>
          <w:sz w:val="22"/>
          <w:szCs w:val="22"/>
          <w:lang w:val="en-GB"/>
        </w:rPr>
      </w:pPr>
      <w:r w:rsidRPr="00B33EE6">
        <w:rPr>
          <w:rStyle w:val="Strong"/>
          <w:sz w:val="22"/>
          <w:szCs w:val="22"/>
          <w:lang w:val="en-GB"/>
        </w:rPr>
        <w:t>16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14:paraId="6CB7A2FF" w14:textId="77777777" w:rsidR="00215403" w:rsidRPr="00AE0634" w:rsidRDefault="00215403" w:rsidP="00215403">
      <w:pPr>
        <w:widowControl/>
        <w:spacing w:before="240" w:after="0"/>
        <w:ind w:left="426"/>
        <w:jc w:val="both"/>
        <w:rPr>
          <w:sz w:val="22"/>
          <w:szCs w:val="22"/>
          <w:lang w:val="en-GB"/>
        </w:rPr>
      </w:pPr>
      <w:r w:rsidRPr="00AE0634">
        <w:rPr>
          <w:sz w:val="22"/>
          <w:szCs w:val="22"/>
          <w:lang w:val="en-GB"/>
        </w:rPr>
        <w:t>Capacity-providing entities</w:t>
      </w:r>
    </w:p>
    <w:p w14:paraId="5BF50C91" w14:textId="77777777" w:rsidR="00215403" w:rsidRPr="00AE0634" w:rsidRDefault="00215403" w:rsidP="00215403">
      <w:pPr>
        <w:widowControl/>
        <w:spacing w:before="240" w:after="0"/>
        <w:ind w:left="426"/>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 it has with them. If the economic operator relies on other entities</w:t>
      </w:r>
      <w:r>
        <w:rPr>
          <w:sz w:val="22"/>
          <w:szCs w:val="22"/>
          <w:lang w:val="en-GB"/>
        </w:rPr>
        <w:t>,</w:t>
      </w:r>
      <w:r w:rsidRPr="00AE0634">
        <w:rPr>
          <w:sz w:val="22"/>
          <w:szCs w:val="22"/>
          <w:lang w:val="en-GB"/>
        </w:rPr>
        <w:t xml:space="preserve"> it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743351">
        <w:rPr>
          <w:b/>
          <w:sz w:val="22"/>
          <w:szCs w:val="22"/>
          <w:lang w:val="en-GB"/>
        </w:rPr>
        <w:t>Furthermore, the data for this third entity for the relevant selection criterion should be included in a separate document</w:t>
      </w:r>
      <w:r w:rsidRPr="00AE0634">
        <w:rPr>
          <w:sz w:val="22"/>
          <w:szCs w:val="22"/>
          <w:lang w:val="en-GB"/>
        </w:rPr>
        <w:t xml:space="preserve">. Proof of the capacity will also have to </w:t>
      </w:r>
      <w:proofErr w:type="gramStart"/>
      <w:r w:rsidRPr="00AE0634">
        <w:rPr>
          <w:sz w:val="22"/>
          <w:szCs w:val="22"/>
          <w:lang w:val="en-GB"/>
        </w:rPr>
        <w:t>be provided</w:t>
      </w:r>
      <w:proofErr w:type="gramEnd"/>
      <w:r w:rsidRPr="00AE0634">
        <w:rPr>
          <w:sz w:val="22"/>
          <w:szCs w:val="22"/>
          <w:lang w:val="en-GB"/>
        </w:rPr>
        <w:t xml:space="preserve"> when requested by the contracting authority.</w:t>
      </w:r>
    </w:p>
    <w:p w14:paraId="62F0014C" w14:textId="77777777" w:rsidR="00215403" w:rsidRPr="00AE0634" w:rsidRDefault="00215403" w:rsidP="00215403">
      <w:pPr>
        <w:widowControl/>
        <w:spacing w:before="240" w:after="0"/>
        <w:ind w:left="426"/>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2C6EACA8" w14:textId="77777777" w:rsidR="00215403" w:rsidRDefault="00215403" w:rsidP="00215403">
      <w:pPr>
        <w:widowControl/>
        <w:spacing w:before="240" w:after="0"/>
        <w:ind w:left="426"/>
        <w:jc w:val="both"/>
        <w:rPr>
          <w:sz w:val="22"/>
          <w:szCs w:val="22"/>
          <w:highlight w:val="yellow"/>
          <w:lang w:val="en-GB"/>
        </w:rPr>
      </w:pPr>
      <w:r w:rsidRPr="00AE0634">
        <w:rPr>
          <w:sz w:val="22"/>
          <w:szCs w:val="22"/>
          <w:lang w:val="en-GB"/>
        </w:rPr>
        <w:t xml:space="preserve">With regard to economic and financial criteria, the entities upon whose capacity the economic operator </w:t>
      </w:r>
      <w:proofErr w:type="gramStart"/>
      <w:r w:rsidRPr="00AE0634">
        <w:rPr>
          <w:sz w:val="22"/>
          <w:szCs w:val="22"/>
          <w:lang w:val="en-GB"/>
        </w:rPr>
        <w:t>relies,</w:t>
      </w:r>
      <w:proofErr w:type="gramEnd"/>
      <w:r w:rsidRPr="00AE0634">
        <w:rPr>
          <w:sz w:val="22"/>
          <w:szCs w:val="22"/>
          <w:lang w:val="en-GB"/>
        </w:rPr>
        <w:t xml:space="preserve"> become jointly and severally liable for t</w:t>
      </w:r>
      <w:r>
        <w:rPr>
          <w:sz w:val="22"/>
          <w:szCs w:val="22"/>
          <w:lang w:val="en-GB"/>
        </w:rPr>
        <w:t>he performance of the contract.</w:t>
      </w:r>
    </w:p>
    <w:p w14:paraId="096697A8" w14:textId="77777777" w:rsidR="00215403" w:rsidRPr="00B33EE6" w:rsidRDefault="00215403" w:rsidP="00584BF4">
      <w:pPr>
        <w:ind w:left="709" w:hanging="349"/>
        <w:outlineLvl w:val="0"/>
        <w:rPr>
          <w:sz w:val="22"/>
          <w:szCs w:val="22"/>
          <w:lang w:val="en-GB"/>
        </w:rPr>
      </w:pPr>
    </w:p>
    <w:p w14:paraId="0D716E4E" w14:textId="351B547B" w:rsidR="006F5FD0" w:rsidRDefault="006F5FD0">
      <w:pPr>
        <w:pStyle w:val="Blockquote"/>
        <w:jc w:val="both"/>
        <w:rPr>
          <w:sz w:val="22"/>
          <w:szCs w:val="22"/>
          <w:lang w:val="en-GB"/>
        </w:rPr>
      </w:pPr>
      <w:r w:rsidRPr="00B33EE6">
        <w:rPr>
          <w:sz w:val="22"/>
          <w:szCs w:val="22"/>
          <w:lang w:val="en-GB"/>
        </w:rPr>
        <w:lastRenderedPageBreak/>
        <w:t xml:space="preserve">The following selection criteria </w:t>
      </w:r>
      <w:proofErr w:type="gramStart"/>
      <w:r w:rsidR="00087A72" w:rsidRPr="00B33EE6">
        <w:rPr>
          <w:sz w:val="22"/>
          <w:szCs w:val="22"/>
          <w:lang w:val="en-GB"/>
        </w:rPr>
        <w:t>will be applied</w:t>
      </w:r>
      <w:proofErr w:type="gramEnd"/>
      <w:r w:rsidR="00087A72" w:rsidRPr="00B33EE6">
        <w:rPr>
          <w:sz w:val="22"/>
          <w:szCs w:val="22"/>
          <w:lang w:val="en-GB"/>
        </w:rPr>
        <w:t xml:space="preserve"> to </w:t>
      </w:r>
      <w:r w:rsidR="005639EC" w:rsidRPr="00B33EE6">
        <w:rPr>
          <w:sz w:val="22"/>
          <w:szCs w:val="22"/>
          <w:lang w:val="en-GB"/>
        </w:rPr>
        <w:t>the tenderers</w:t>
      </w:r>
      <w:r w:rsidR="00087A72" w:rsidRPr="00B33EE6">
        <w:rPr>
          <w:sz w:val="22"/>
          <w:szCs w:val="22"/>
          <w:lang w:val="en-GB"/>
        </w:rPr>
        <w:t xml:space="preserve">. </w:t>
      </w:r>
      <w:r w:rsidRPr="00B33EE6">
        <w:rPr>
          <w:sz w:val="22"/>
          <w:szCs w:val="22"/>
          <w:lang w:val="en-GB"/>
        </w:rPr>
        <w:t xml:space="preserve">In the case of </w:t>
      </w:r>
      <w:r w:rsidR="005639EC" w:rsidRPr="00B33EE6">
        <w:rPr>
          <w:sz w:val="22"/>
          <w:szCs w:val="22"/>
          <w:lang w:val="en-GB"/>
        </w:rPr>
        <w:t>tenders</w:t>
      </w:r>
      <w:r w:rsidRPr="00B33EE6">
        <w:rPr>
          <w:sz w:val="22"/>
          <w:szCs w:val="22"/>
          <w:lang w:val="en-GB"/>
        </w:rPr>
        <w:t xml:space="preserve"> submitted by a consortium, these selection criteria </w:t>
      </w:r>
      <w:proofErr w:type="gramStart"/>
      <w:r w:rsidRPr="00B33EE6">
        <w:rPr>
          <w:sz w:val="22"/>
          <w:szCs w:val="22"/>
          <w:lang w:val="en-GB"/>
        </w:rPr>
        <w:t>will be applied</w:t>
      </w:r>
      <w:proofErr w:type="gramEnd"/>
      <w:r w:rsidRPr="00B33EE6">
        <w:rPr>
          <w:sz w:val="22"/>
          <w:szCs w:val="22"/>
          <w:lang w:val="en-GB"/>
        </w:rPr>
        <w:t xml:space="preserve"> to the consortium as a whole</w:t>
      </w:r>
      <w:r w:rsidR="006751D2" w:rsidRPr="00B33EE6">
        <w:rPr>
          <w:sz w:val="22"/>
          <w:szCs w:val="22"/>
          <w:lang w:val="en-GB"/>
        </w:rPr>
        <w:t xml:space="preserve"> if not specified otherwise. The selection criteria </w:t>
      </w:r>
      <w:proofErr w:type="gramStart"/>
      <w:r w:rsidR="006751D2" w:rsidRPr="00B33EE6">
        <w:rPr>
          <w:sz w:val="22"/>
          <w:szCs w:val="22"/>
          <w:lang w:val="en-GB"/>
        </w:rPr>
        <w:t>will not be applied</w:t>
      </w:r>
      <w:proofErr w:type="gramEnd"/>
      <w:r w:rsidR="006751D2" w:rsidRPr="00B33EE6">
        <w:rPr>
          <w:sz w:val="22"/>
          <w:szCs w:val="22"/>
          <w:lang w:val="en-GB"/>
        </w:rPr>
        <w:t xml:space="preserve"> to natural persons and single-member companies when they are sub-contractors.</w:t>
      </w:r>
    </w:p>
    <w:p w14:paraId="13C30922" w14:textId="7484D4E9" w:rsidR="004916FF" w:rsidRDefault="004916FF">
      <w:pPr>
        <w:pStyle w:val="Blockquote"/>
        <w:jc w:val="both"/>
        <w:rPr>
          <w:sz w:val="22"/>
          <w:szCs w:val="22"/>
          <w:lang w:val="en-GB"/>
        </w:rPr>
      </w:pPr>
      <w:r w:rsidRPr="004916FF">
        <w:rPr>
          <w:sz w:val="22"/>
          <w:szCs w:val="22"/>
          <w:lang w:val="en-GB"/>
        </w:rPr>
        <w:t xml:space="preserve">The </w:t>
      </w:r>
      <w:r w:rsidR="00400098">
        <w:rPr>
          <w:sz w:val="22"/>
          <w:szCs w:val="22"/>
          <w:lang w:val="en-GB"/>
        </w:rPr>
        <w:t>tenderer</w:t>
      </w:r>
      <w:r w:rsidR="00FB41D6" w:rsidRPr="006E1BD0">
        <w:rPr>
          <w:sz w:val="22"/>
          <w:szCs w:val="22"/>
          <w:lang w:val="en-IE"/>
        </w:rPr>
        <w:t xml:space="preserve"> </w:t>
      </w:r>
      <w:r w:rsidRPr="004916FF">
        <w:rPr>
          <w:sz w:val="22"/>
          <w:szCs w:val="22"/>
          <w:lang w:val="en-GB"/>
        </w:rPr>
        <w:t xml:space="preserve">shall not use previous </w:t>
      </w:r>
      <w:proofErr w:type="gramStart"/>
      <w:r w:rsidRPr="004916FF">
        <w:rPr>
          <w:sz w:val="22"/>
          <w:szCs w:val="22"/>
          <w:lang w:val="en-GB"/>
        </w:rPr>
        <w:t>experience which</w:t>
      </w:r>
      <w:proofErr w:type="gramEnd"/>
      <w:r w:rsidRPr="004916FF">
        <w:rPr>
          <w:sz w:val="22"/>
          <w:szCs w:val="22"/>
          <w:lang w:val="en-GB"/>
        </w:rPr>
        <w:t xml:space="preserve"> caused breach of contract and termination by a contracting authority as a reference for selection criteria.</w:t>
      </w:r>
    </w:p>
    <w:p w14:paraId="35725DB4" w14:textId="43DC03BA" w:rsidR="004916FF" w:rsidRPr="004916FF" w:rsidRDefault="004916FF" w:rsidP="004916FF">
      <w:pPr>
        <w:ind w:firstLine="414"/>
        <w:rPr>
          <w:sz w:val="22"/>
          <w:szCs w:val="22"/>
        </w:rPr>
      </w:pPr>
      <w:r w:rsidRPr="00BE5B90">
        <w:rPr>
          <w:sz w:val="22"/>
          <w:szCs w:val="22"/>
        </w:rPr>
        <w:t>The selection criteria for each tenderer are as follows:</w:t>
      </w:r>
    </w:p>
    <w:p w14:paraId="4A3BC96C" w14:textId="77777777" w:rsidR="004916FF" w:rsidRPr="006E1BD0" w:rsidRDefault="004916FF">
      <w:pPr>
        <w:pStyle w:val="Blockquote"/>
        <w:jc w:val="both"/>
        <w:rPr>
          <w:sz w:val="22"/>
          <w:szCs w:val="22"/>
        </w:rPr>
      </w:pPr>
    </w:p>
    <w:p w14:paraId="53A16187" w14:textId="79AE42FB" w:rsidR="006F5FD0" w:rsidRDefault="006F5FD0" w:rsidP="00BE5B90">
      <w:pPr>
        <w:pStyle w:val="Blockquote"/>
        <w:numPr>
          <w:ilvl w:val="0"/>
          <w:numId w:val="7"/>
        </w:numPr>
        <w:ind w:right="357"/>
        <w:jc w:val="both"/>
        <w:rPr>
          <w:sz w:val="22"/>
          <w:szCs w:val="22"/>
          <w:lang w:val="en-GB"/>
        </w:rPr>
      </w:pPr>
      <w:r w:rsidRPr="00B33EE6">
        <w:rPr>
          <w:b/>
          <w:sz w:val="22"/>
          <w:szCs w:val="22"/>
          <w:u w:val="single"/>
          <w:lang w:val="en-GB"/>
        </w:rPr>
        <w:t xml:space="preserve">Economic and financial </w:t>
      </w:r>
      <w:r w:rsidR="001C64F1" w:rsidRPr="00B33EE6">
        <w:rPr>
          <w:b/>
          <w:sz w:val="22"/>
          <w:szCs w:val="22"/>
          <w:u w:val="single"/>
          <w:lang w:val="en-GB"/>
        </w:rPr>
        <w:t xml:space="preserve">capacity </w:t>
      </w:r>
      <w:r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equivalent information </w:t>
      </w:r>
      <w:proofErr w:type="gramStart"/>
      <w:r w:rsidR="00663C6D" w:rsidRPr="00B33EE6">
        <w:rPr>
          <w:sz w:val="22"/>
          <w:szCs w:val="22"/>
          <w:lang w:val="en-GB"/>
        </w:rPr>
        <w:t>should be provided</w:t>
      </w:r>
      <w:proofErr w:type="gramEnd"/>
      <w:r w:rsidR="006A66DA" w:rsidRPr="00B33EE6">
        <w:rPr>
          <w:sz w:val="22"/>
          <w:szCs w:val="22"/>
          <w:lang w:val="en-GB"/>
        </w:rPr>
        <w:t>.</w:t>
      </w:r>
      <w:r w:rsidR="00663C6D" w:rsidRPr="00B33EE6">
        <w:rPr>
          <w:sz w:val="22"/>
          <w:szCs w:val="22"/>
          <w:lang w:val="en-GB"/>
        </w:rPr>
        <w:t xml:space="preserve"> </w:t>
      </w:r>
      <w:r w:rsidR="006751D2" w:rsidRPr="00B33EE6">
        <w:rPr>
          <w:sz w:val="22"/>
          <w:szCs w:val="22"/>
          <w:lang w:val="en-GB"/>
        </w:rPr>
        <w:t xml:space="preserve">The reference </w:t>
      </w:r>
      <w:proofErr w:type="gramStart"/>
      <w:r w:rsidR="006751D2" w:rsidRPr="00B33EE6">
        <w:rPr>
          <w:sz w:val="22"/>
          <w:szCs w:val="22"/>
          <w:lang w:val="en-GB"/>
        </w:rPr>
        <w:t>period which will be taken into account</w:t>
      </w:r>
      <w:proofErr w:type="gramEnd"/>
      <w:r w:rsidR="006751D2" w:rsidRPr="00B33EE6">
        <w:rPr>
          <w:sz w:val="22"/>
          <w:szCs w:val="22"/>
          <w:lang w:val="en-GB"/>
        </w:rPr>
        <w:t xml:space="preserve"> will be the last three </w:t>
      </w:r>
      <w:r w:rsidR="00D51C7E">
        <w:rPr>
          <w:sz w:val="22"/>
          <w:szCs w:val="22"/>
          <w:lang w:val="en-GB"/>
        </w:rPr>
        <w:t xml:space="preserve">financial </w:t>
      </w:r>
      <w:r w:rsidR="006751D2" w:rsidRPr="00B33EE6">
        <w:rPr>
          <w:sz w:val="22"/>
          <w:szCs w:val="22"/>
          <w:lang w:val="en-GB"/>
        </w:rPr>
        <w:t>years for which accounts have been closed.</w:t>
      </w:r>
    </w:p>
    <w:p w14:paraId="0388997E" w14:textId="37596A9D" w:rsidR="00BE5B90" w:rsidRDefault="00BE5B90" w:rsidP="00BE5B90">
      <w:pPr>
        <w:pStyle w:val="Blockquote"/>
        <w:numPr>
          <w:ilvl w:val="0"/>
          <w:numId w:val="8"/>
        </w:numPr>
        <w:jc w:val="both"/>
        <w:rPr>
          <w:sz w:val="22"/>
          <w:szCs w:val="22"/>
          <w:lang w:val="en-GB"/>
        </w:rPr>
      </w:pPr>
      <w:r w:rsidRPr="00C9475B">
        <w:rPr>
          <w:b/>
          <w:sz w:val="22"/>
          <w:szCs w:val="22"/>
          <w:lang w:val="en-GB"/>
        </w:rPr>
        <w:t xml:space="preserve">Criteria for </w:t>
      </w:r>
      <w:r w:rsidRPr="00652314">
        <w:rPr>
          <w:b/>
          <w:sz w:val="22"/>
          <w:szCs w:val="22"/>
          <w:lang w:val="en-GB"/>
        </w:rPr>
        <w:t>legal</w:t>
      </w:r>
      <w:r w:rsidRPr="00652314">
        <w:rPr>
          <w:b/>
          <w:sz w:val="22"/>
          <w:szCs w:val="22"/>
          <w:lang w:val="bg-BG"/>
        </w:rPr>
        <w:t xml:space="preserve"> </w:t>
      </w:r>
      <w:r w:rsidRPr="00C9475B">
        <w:rPr>
          <w:b/>
          <w:sz w:val="22"/>
          <w:szCs w:val="22"/>
          <w:lang w:val="en-GB"/>
        </w:rPr>
        <w:t>persons:</w:t>
      </w:r>
      <w:r w:rsidRPr="00BE2F66">
        <w:rPr>
          <w:sz w:val="22"/>
          <w:szCs w:val="22"/>
          <w:lang w:val="en-GB"/>
        </w:rPr>
        <w:t xml:space="preserve"> </w:t>
      </w:r>
      <w:r w:rsidRPr="00652314">
        <w:rPr>
          <w:sz w:val="22"/>
          <w:szCs w:val="22"/>
          <w:lang w:val="en-GB"/>
        </w:rPr>
        <w:t>the average annual turnover of the tend</w:t>
      </w:r>
      <w:r>
        <w:rPr>
          <w:sz w:val="22"/>
          <w:szCs w:val="22"/>
          <w:lang w:val="en-GB"/>
        </w:rPr>
        <w:t>erer must exceed</w:t>
      </w:r>
      <w:r w:rsidRPr="00652314">
        <w:rPr>
          <w:sz w:val="22"/>
          <w:szCs w:val="22"/>
          <w:lang w:val="en-GB"/>
        </w:rPr>
        <w:t xml:space="preserve"> the maximum budget of the contract</w:t>
      </w:r>
      <w:r>
        <w:rPr>
          <w:sz w:val="22"/>
          <w:szCs w:val="22"/>
          <w:lang w:val="en-GB"/>
        </w:rPr>
        <w:t xml:space="preserve">. </w:t>
      </w:r>
    </w:p>
    <w:p w14:paraId="2A752A53" w14:textId="1C216242" w:rsidR="00BE5B90" w:rsidRPr="00652314" w:rsidRDefault="00BE5B90" w:rsidP="00BE5B90">
      <w:pPr>
        <w:pStyle w:val="Blockquote"/>
        <w:numPr>
          <w:ilvl w:val="0"/>
          <w:numId w:val="8"/>
        </w:numPr>
        <w:jc w:val="both"/>
        <w:rPr>
          <w:sz w:val="22"/>
          <w:szCs w:val="22"/>
          <w:lang w:val="en-GB"/>
        </w:rPr>
      </w:pPr>
      <w:r w:rsidRPr="00652314">
        <w:rPr>
          <w:b/>
          <w:sz w:val="22"/>
          <w:szCs w:val="22"/>
          <w:lang w:val="en-GB"/>
        </w:rPr>
        <w:t>Criteria for natural persons:</w:t>
      </w:r>
      <w:r w:rsidRPr="00652314">
        <w:rPr>
          <w:sz w:val="22"/>
          <w:szCs w:val="22"/>
          <w:lang w:val="en-GB"/>
        </w:rPr>
        <w:t xml:space="preserve"> the available financial resources of the tenderer must exceed the maximum budget of the contract, </w:t>
      </w:r>
    </w:p>
    <w:p w14:paraId="5D762B00" w14:textId="35CFF5F5"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2)</w:t>
      </w:r>
      <w:r w:rsidRPr="00B33EE6">
        <w:rPr>
          <w:sz w:val="22"/>
          <w:szCs w:val="22"/>
          <w:u w:val="single"/>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tenderer</w:t>
      </w:r>
      <w:r w:rsidR="006F5FD0" w:rsidRPr="00B33EE6">
        <w:rPr>
          <w:b/>
          <w:sz w:val="22"/>
          <w:szCs w:val="22"/>
          <w:u w:val="single"/>
          <w:lang w:val="en-GB"/>
        </w:rPr>
        <w:t xml:space="preserve"> </w:t>
      </w:r>
      <w:r w:rsidR="00A85E8A" w:rsidRPr="00B33EE6">
        <w:rPr>
          <w:b/>
          <w:sz w:val="22"/>
          <w:szCs w:val="22"/>
          <w:u w:val="single"/>
          <w:lang w:val="en-GB"/>
        </w:rPr>
        <w:t>(</w:t>
      </w:r>
      <w:r w:rsidR="006F5FD0" w:rsidRPr="00B33EE6">
        <w:rPr>
          <w:sz w:val="22"/>
          <w:szCs w:val="22"/>
          <w:lang w:val="en-GB"/>
        </w:rPr>
        <w:t xml:space="preserve">based on items </w:t>
      </w:r>
      <w:r w:rsidR="00087A72" w:rsidRPr="00B33EE6">
        <w:rPr>
          <w:sz w:val="22"/>
          <w:szCs w:val="22"/>
          <w:lang w:val="en-GB"/>
        </w:rPr>
        <w:t xml:space="preserve">4 of the </w:t>
      </w:r>
      <w:r w:rsidR="005639EC" w:rsidRPr="00B33EE6">
        <w:rPr>
          <w:sz w:val="22"/>
          <w:szCs w:val="22"/>
          <w:lang w:val="en-GB"/>
        </w:rPr>
        <w:t>tender</w:t>
      </w:r>
      <w:r w:rsidR="00087A72" w:rsidRPr="00B33EE6">
        <w:rPr>
          <w:sz w:val="22"/>
          <w:szCs w:val="22"/>
          <w:lang w:val="en-GB"/>
        </w:rPr>
        <w:t xml:space="preserve"> form)</w:t>
      </w:r>
      <w:r w:rsidR="00BE08EC" w:rsidRPr="00B33EE6">
        <w:rPr>
          <w:sz w:val="22"/>
          <w:szCs w:val="22"/>
          <w:lang w:val="en-GB"/>
        </w:rPr>
        <w:t>.</w:t>
      </w:r>
    </w:p>
    <w:p w14:paraId="195C8042" w14:textId="4C39CF8A" w:rsidR="00BE08EC" w:rsidRDefault="00BE08EC" w:rsidP="00B33EE6">
      <w:pPr>
        <w:pStyle w:val="Blockquote"/>
        <w:ind w:right="357" w:hanging="3"/>
        <w:jc w:val="both"/>
        <w:rPr>
          <w:sz w:val="22"/>
          <w:szCs w:val="22"/>
          <w:lang w:val="en-GB"/>
        </w:rPr>
      </w:pPr>
      <w:r w:rsidRPr="00B33EE6">
        <w:rPr>
          <w:sz w:val="22"/>
          <w:szCs w:val="22"/>
          <w:lang w:val="en-GB"/>
        </w:rPr>
        <w:t xml:space="preserve">The reference </w:t>
      </w:r>
      <w:proofErr w:type="gramStart"/>
      <w:r w:rsidRPr="00B33EE6">
        <w:rPr>
          <w:sz w:val="22"/>
          <w:szCs w:val="22"/>
          <w:lang w:val="en-GB"/>
        </w:rPr>
        <w:t>period which will be taken into account</w:t>
      </w:r>
      <w:proofErr w:type="gramEnd"/>
      <w:r w:rsidRPr="00B33EE6">
        <w:rPr>
          <w:sz w:val="22"/>
          <w:szCs w:val="22"/>
          <w:lang w:val="en-GB"/>
        </w:rPr>
        <w:t xml:space="preserve"> will be the last </w:t>
      </w:r>
      <w:r w:rsidRPr="00C867B9">
        <w:rPr>
          <w:sz w:val="22"/>
          <w:szCs w:val="22"/>
          <w:lang w:val="en-GB"/>
        </w:rPr>
        <w:t>three</w:t>
      </w:r>
      <w:r w:rsidR="00862885" w:rsidRPr="00C867B9">
        <w:rPr>
          <w:sz w:val="22"/>
          <w:szCs w:val="22"/>
          <w:lang w:val="en-GB"/>
        </w:rPr>
        <w:t xml:space="preserve"> years</w:t>
      </w:r>
      <w:r w:rsidR="00862885">
        <w:rPr>
          <w:sz w:val="22"/>
          <w:szCs w:val="22"/>
          <w:lang w:val="en-GB"/>
        </w:rPr>
        <w:t xml:space="preserve"> </w:t>
      </w:r>
      <w:r w:rsidR="00771F97">
        <w:rPr>
          <w:sz w:val="22"/>
          <w:szCs w:val="22"/>
          <w:lang w:val="en-GB"/>
        </w:rPr>
        <w:t>preceding the</w:t>
      </w:r>
      <w:r w:rsidRPr="00B33EE6">
        <w:rPr>
          <w:sz w:val="22"/>
          <w:szCs w:val="22"/>
          <w:lang w:val="en-GB"/>
        </w:rPr>
        <w:t xml:space="preserve"> submission deadline.</w:t>
      </w:r>
    </w:p>
    <w:p w14:paraId="444E85AA" w14:textId="36D31DAD" w:rsidR="00BE5B90" w:rsidRPr="008E3B27" w:rsidRDefault="00BE5B90" w:rsidP="00BE5B90">
      <w:pPr>
        <w:pStyle w:val="Blockquote"/>
        <w:ind w:left="720" w:right="357" w:hanging="360"/>
        <w:rPr>
          <w:b/>
          <w:bCs/>
          <w:sz w:val="22"/>
          <w:szCs w:val="22"/>
          <w:lang w:val="es-ES"/>
        </w:rPr>
      </w:pPr>
      <w:proofErr w:type="spellStart"/>
      <w:r w:rsidRPr="006F4305">
        <w:rPr>
          <w:b/>
          <w:sz w:val="22"/>
          <w:szCs w:val="22"/>
          <w:lang w:val="es-ES"/>
        </w:rPr>
        <w:t>Cr</w:t>
      </w:r>
      <w:r w:rsidRPr="006F4305">
        <w:rPr>
          <w:b/>
          <w:bCs/>
          <w:sz w:val="22"/>
          <w:szCs w:val="22"/>
          <w:lang w:val="es-ES"/>
        </w:rPr>
        <w:t>iteria</w:t>
      </w:r>
      <w:proofErr w:type="spellEnd"/>
      <w:r w:rsidRPr="006F4305">
        <w:rPr>
          <w:b/>
          <w:bCs/>
          <w:sz w:val="22"/>
          <w:szCs w:val="22"/>
          <w:lang w:val="es-ES"/>
        </w:rPr>
        <w:t xml:space="preserve"> </w:t>
      </w:r>
      <w:proofErr w:type="spellStart"/>
      <w:r w:rsidRPr="008E3B27">
        <w:rPr>
          <w:b/>
          <w:bCs/>
          <w:sz w:val="22"/>
          <w:szCs w:val="22"/>
          <w:lang w:val="es-ES"/>
        </w:rPr>
        <w:t>for</w:t>
      </w:r>
      <w:proofErr w:type="spellEnd"/>
      <w:r w:rsidRPr="008E3B27">
        <w:rPr>
          <w:b/>
          <w:bCs/>
          <w:sz w:val="22"/>
          <w:szCs w:val="22"/>
          <w:lang w:val="es-ES"/>
        </w:rPr>
        <w:t xml:space="preserve"> legal </w:t>
      </w:r>
      <w:r w:rsidR="004F16DF">
        <w:rPr>
          <w:b/>
          <w:bCs/>
          <w:sz w:val="22"/>
          <w:szCs w:val="22"/>
          <w:lang w:val="es-ES"/>
        </w:rPr>
        <w:t xml:space="preserve">and natural </w:t>
      </w:r>
      <w:proofErr w:type="spellStart"/>
      <w:r w:rsidRPr="008E3B27">
        <w:rPr>
          <w:b/>
          <w:bCs/>
          <w:sz w:val="22"/>
          <w:szCs w:val="22"/>
          <w:lang w:val="es-ES"/>
        </w:rPr>
        <w:t>persons</w:t>
      </w:r>
      <w:proofErr w:type="spellEnd"/>
      <w:r w:rsidRPr="008E3B27">
        <w:rPr>
          <w:b/>
          <w:bCs/>
          <w:sz w:val="22"/>
          <w:szCs w:val="22"/>
          <w:lang w:val="es-ES"/>
        </w:rPr>
        <w:t xml:space="preserve">:  </w:t>
      </w:r>
    </w:p>
    <w:p w14:paraId="136A99A9" w14:textId="71FD45D7" w:rsidR="00BE5B90" w:rsidRDefault="00BE5B90" w:rsidP="00BE5B90">
      <w:pPr>
        <w:pStyle w:val="Blockquote"/>
        <w:numPr>
          <w:ilvl w:val="0"/>
          <w:numId w:val="9"/>
        </w:numPr>
        <w:ind w:right="357"/>
        <w:jc w:val="both"/>
        <w:rPr>
          <w:sz w:val="22"/>
          <w:szCs w:val="22"/>
          <w:lang w:val="es-ES"/>
        </w:rPr>
      </w:pPr>
      <w:r w:rsidRPr="00327649">
        <w:rPr>
          <w:sz w:val="22"/>
          <w:szCs w:val="22"/>
          <w:lang w:val="es-ES"/>
        </w:rPr>
        <w:t xml:space="preserve">has </w:t>
      </w:r>
      <w:proofErr w:type="spellStart"/>
      <w:r w:rsidRPr="00327649">
        <w:rPr>
          <w:sz w:val="22"/>
          <w:szCs w:val="22"/>
          <w:lang w:val="es-ES"/>
        </w:rPr>
        <w:t>sufficient</w:t>
      </w:r>
      <w:proofErr w:type="spellEnd"/>
      <w:r w:rsidRPr="00327649">
        <w:rPr>
          <w:sz w:val="22"/>
          <w:szCs w:val="22"/>
          <w:lang w:val="es-ES"/>
        </w:rPr>
        <w:t xml:space="preserve"> </w:t>
      </w:r>
      <w:proofErr w:type="spellStart"/>
      <w:r w:rsidRPr="00327649">
        <w:rPr>
          <w:sz w:val="22"/>
          <w:szCs w:val="22"/>
          <w:lang w:val="es-ES"/>
        </w:rPr>
        <w:t>ongoing</w:t>
      </w:r>
      <w:proofErr w:type="spellEnd"/>
      <w:r w:rsidRPr="00327649">
        <w:rPr>
          <w:sz w:val="22"/>
          <w:szCs w:val="22"/>
          <w:lang w:val="es-ES"/>
        </w:rPr>
        <w:t xml:space="preserve"> staff </w:t>
      </w:r>
      <w:proofErr w:type="spellStart"/>
      <w:r w:rsidRPr="00327649">
        <w:rPr>
          <w:sz w:val="22"/>
          <w:szCs w:val="22"/>
          <w:lang w:val="es-ES"/>
        </w:rPr>
        <w:t>resources</w:t>
      </w:r>
      <w:proofErr w:type="spellEnd"/>
      <w:r w:rsidRPr="00327649">
        <w:rPr>
          <w:sz w:val="22"/>
          <w:szCs w:val="22"/>
          <w:lang w:val="es-ES"/>
        </w:rPr>
        <w:t xml:space="preserve"> and </w:t>
      </w:r>
      <w:proofErr w:type="spellStart"/>
      <w:r w:rsidRPr="00327649">
        <w:rPr>
          <w:sz w:val="22"/>
          <w:szCs w:val="22"/>
          <w:lang w:val="es-ES"/>
        </w:rPr>
        <w:t>expertise</w:t>
      </w:r>
      <w:proofErr w:type="spellEnd"/>
      <w:r w:rsidRPr="00327649">
        <w:rPr>
          <w:sz w:val="22"/>
          <w:szCs w:val="22"/>
          <w:lang w:val="es-ES"/>
        </w:rPr>
        <w:t xml:space="preserve"> to be </w:t>
      </w:r>
      <w:proofErr w:type="spellStart"/>
      <w:r w:rsidRPr="00327649">
        <w:rPr>
          <w:sz w:val="22"/>
          <w:szCs w:val="22"/>
          <w:lang w:val="es-ES"/>
        </w:rPr>
        <w:t>able</w:t>
      </w:r>
      <w:proofErr w:type="spellEnd"/>
      <w:r w:rsidRPr="00327649">
        <w:rPr>
          <w:sz w:val="22"/>
          <w:szCs w:val="22"/>
          <w:lang w:val="es-ES"/>
        </w:rPr>
        <w:t xml:space="preserve"> to </w:t>
      </w:r>
      <w:proofErr w:type="spellStart"/>
      <w:r w:rsidRPr="00327649">
        <w:rPr>
          <w:sz w:val="22"/>
          <w:szCs w:val="22"/>
          <w:lang w:val="es-ES"/>
        </w:rPr>
        <w:t>handle</w:t>
      </w:r>
      <w:proofErr w:type="spellEnd"/>
      <w:r w:rsidRPr="00327649">
        <w:rPr>
          <w:sz w:val="22"/>
          <w:szCs w:val="22"/>
          <w:lang w:val="es-ES"/>
        </w:rPr>
        <w:t xml:space="preserve"> </w:t>
      </w:r>
      <w:proofErr w:type="spellStart"/>
      <w:r w:rsidRPr="00327649">
        <w:rPr>
          <w:sz w:val="22"/>
          <w:szCs w:val="22"/>
          <w:lang w:val="es-ES"/>
        </w:rPr>
        <w:t>the</w:t>
      </w:r>
      <w:proofErr w:type="spellEnd"/>
      <w:r w:rsidRPr="00327649">
        <w:rPr>
          <w:sz w:val="22"/>
          <w:szCs w:val="22"/>
          <w:lang w:val="es-ES"/>
        </w:rPr>
        <w:t xml:space="preserve"> </w:t>
      </w:r>
      <w:proofErr w:type="spellStart"/>
      <w:r w:rsidRPr="00327649">
        <w:rPr>
          <w:sz w:val="22"/>
          <w:szCs w:val="22"/>
          <w:lang w:val="es-ES"/>
        </w:rPr>
        <w:t>proposed</w:t>
      </w:r>
      <w:proofErr w:type="spellEnd"/>
      <w:r w:rsidRPr="00327649">
        <w:rPr>
          <w:sz w:val="22"/>
          <w:szCs w:val="22"/>
          <w:lang w:val="es-ES"/>
        </w:rPr>
        <w:t xml:space="preserve"> </w:t>
      </w:r>
      <w:proofErr w:type="spellStart"/>
      <w:r w:rsidRPr="00327649">
        <w:rPr>
          <w:sz w:val="22"/>
          <w:szCs w:val="22"/>
          <w:lang w:val="es-ES"/>
        </w:rPr>
        <w:t>contract</w:t>
      </w:r>
      <w:proofErr w:type="spellEnd"/>
      <w:r w:rsidR="00C516CF">
        <w:rPr>
          <w:sz w:val="22"/>
          <w:szCs w:val="22"/>
          <w:lang w:val="es-ES"/>
        </w:rPr>
        <w:t>.</w:t>
      </w:r>
      <w:r>
        <w:rPr>
          <w:sz w:val="22"/>
          <w:szCs w:val="22"/>
          <w:lang w:val="es-ES"/>
        </w:rPr>
        <w:t xml:space="preserve"> “</w:t>
      </w:r>
      <w:proofErr w:type="spellStart"/>
      <w:r>
        <w:rPr>
          <w:sz w:val="22"/>
          <w:szCs w:val="22"/>
          <w:lang w:val="es-ES"/>
        </w:rPr>
        <w:t>Sufficient</w:t>
      </w:r>
      <w:proofErr w:type="spellEnd"/>
      <w:r>
        <w:rPr>
          <w:sz w:val="22"/>
          <w:szCs w:val="22"/>
          <w:lang w:val="es-ES"/>
        </w:rPr>
        <w:t xml:space="preserve">” </w:t>
      </w:r>
      <w:proofErr w:type="spellStart"/>
      <w:r>
        <w:rPr>
          <w:sz w:val="22"/>
          <w:szCs w:val="22"/>
          <w:lang w:val="es-ES"/>
        </w:rPr>
        <w:t>means</w:t>
      </w:r>
      <w:proofErr w:type="spellEnd"/>
      <w:r>
        <w:rPr>
          <w:sz w:val="22"/>
          <w:szCs w:val="22"/>
          <w:lang w:val="es-ES"/>
        </w:rPr>
        <w:t xml:space="preserve"> a</w:t>
      </w:r>
      <w:r w:rsidRPr="00F504A1">
        <w:rPr>
          <w:sz w:val="22"/>
          <w:szCs w:val="22"/>
          <w:lang w:val="es-ES"/>
        </w:rPr>
        <w:t xml:space="preserve">t </w:t>
      </w:r>
      <w:proofErr w:type="spellStart"/>
      <w:r w:rsidRPr="00F504A1">
        <w:rPr>
          <w:sz w:val="22"/>
          <w:szCs w:val="22"/>
          <w:lang w:val="es-ES"/>
        </w:rPr>
        <w:t>least</w:t>
      </w:r>
      <w:proofErr w:type="spellEnd"/>
      <w:r w:rsidRPr="00F504A1">
        <w:rPr>
          <w:sz w:val="22"/>
          <w:szCs w:val="22"/>
          <w:lang w:val="es-ES"/>
        </w:rPr>
        <w:t xml:space="preserve"> </w:t>
      </w:r>
      <w:r>
        <w:rPr>
          <w:sz w:val="22"/>
          <w:szCs w:val="22"/>
          <w:lang w:val="es-ES"/>
        </w:rPr>
        <w:t>2</w:t>
      </w:r>
      <w:r w:rsidRPr="00F504A1">
        <w:rPr>
          <w:sz w:val="22"/>
          <w:szCs w:val="22"/>
          <w:lang w:val="es-ES"/>
        </w:rPr>
        <w:t xml:space="preserve"> (</w:t>
      </w:r>
      <w:proofErr w:type="spellStart"/>
      <w:r>
        <w:rPr>
          <w:sz w:val="22"/>
          <w:szCs w:val="22"/>
          <w:lang w:val="es-ES"/>
        </w:rPr>
        <w:t>two</w:t>
      </w:r>
      <w:proofErr w:type="spellEnd"/>
      <w:r w:rsidRPr="00F504A1">
        <w:rPr>
          <w:sz w:val="22"/>
          <w:szCs w:val="22"/>
          <w:lang w:val="es-ES"/>
        </w:rPr>
        <w:t xml:space="preserve">) </w:t>
      </w:r>
      <w:proofErr w:type="spellStart"/>
      <w:r w:rsidRPr="00F504A1">
        <w:rPr>
          <w:sz w:val="22"/>
          <w:szCs w:val="22"/>
          <w:lang w:val="es-ES"/>
        </w:rPr>
        <w:t>experts</w:t>
      </w:r>
      <w:proofErr w:type="spellEnd"/>
      <w:r w:rsidRPr="00F504A1">
        <w:rPr>
          <w:sz w:val="22"/>
          <w:szCs w:val="22"/>
          <w:lang w:val="es-ES"/>
        </w:rPr>
        <w:t xml:space="preserve"> </w:t>
      </w:r>
      <w:proofErr w:type="spellStart"/>
      <w:r>
        <w:rPr>
          <w:sz w:val="22"/>
          <w:szCs w:val="22"/>
          <w:lang w:val="es-ES"/>
        </w:rPr>
        <w:t>available</w:t>
      </w:r>
      <w:proofErr w:type="spellEnd"/>
      <w:r>
        <w:rPr>
          <w:sz w:val="22"/>
          <w:szCs w:val="22"/>
          <w:lang w:val="es-ES"/>
        </w:rPr>
        <w:t xml:space="preserve"> to</w:t>
      </w:r>
      <w:r w:rsidRPr="00F504A1">
        <w:rPr>
          <w:sz w:val="22"/>
          <w:szCs w:val="22"/>
          <w:lang w:val="es-ES"/>
        </w:rPr>
        <w:t xml:space="preserve"> </w:t>
      </w:r>
      <w:proofErr w:type="spellStart"/>
      <w:r w:rsidRPr="00F504A1">
        <w:rPr>
          <w:sz w:val="22"/>
          <w:szCs w:val="22"/>
          <w:lang w:val="es-ES"/>
        </w:rPr>
        <w:t>work</w:t>
      </w:r>
      <w:proofErr w:type="spellEnd"/>
      <w:r w:rsidRPr="00F504A1">
        <w:rPr>
          <w:sz w:val="22"/>
          <w:szCs w:val="22"/>
          <w:lang w:val="es-ES"/>
        </w:rPr>
        <w:t xml:space="preserve"> </w:t>
      </w:r>
      <w:proofErr w:type="spellStart"/>
      <w:r w:rsidRPr="00F504A1">
        <w:rPr>
          <w:sz w:val="22"/>
          <w:szCs w:val="22"/>
          <w:lang w:val="es-ES"/>
        </w:rPr>
        <w:t>for</w:t>
      </w:r>
      <w:proofErr w:type="spellEnd"/>
      <w:r w:rsidRPr="00F504A1">
        <w:rPr>
          <w:sz w:val="22"/>
          <w:szCs w:val="22"/>
          <w:lang w:val="es-ES"/>
        </w:rPr>
        <w:t xml:space="preserve"> </w:t>
      </w:r>
      <w:proofErr w:type="spellStart"/>
      <w:r w:rsidRPr="00F504A1">
        <w:rPr>
          <w:sz w:val="22"/>
          <w:szCs w:val="22"/>
          <w:lang w:val="es-ES"/>
        </w:rPr>
        <w:t>the</w:t>
      </w:r>
      <w:proofErr w:type="spellEnd"/>
      <w:r w:rsidRPr="00F504A1">
        <w:rPr>
          <w:sz w:val="22"/>
          <w:szCs w:val="22"/>
          <w:lang w:val="es-ES"/>
        </w:rPr>
        <w:t xml:space="preserve"> </w:t>
      </w:r>
      <w:proofErr w:type="spellStart"/>
      <w:r w:rsidRPr="00F504A1">
        <w:rPr>
          <w:sz w:val="22"/>
          <w:szCs w:val="22"/>
          <w:lang w:val="es-ES"/>
        </w:rPr>
        <w:t>tenderer</w:t>
      </w:r>
      <w:proofErr w:type="spellEnd"/>
      <w:r w:rsidRPr="00F504A1">
        <w:rPr>
          <w:sz w:val="22"/>
          <w:szCs w:val="22"/>
          <w:lang w:val="es-ES"/>
        </w:rPr>
        <w:t xml:space="preserve"> in </w:t>
      </w:r>
      <w:proofErr w:type="spellStart"/>
      <w:r w:rsidRPr="00F504A1">
        <w:rPr>
          <w:sz w:val="22"/>
          <w:szCs w:val="22"/>
          <w:lang w:val="es-ES"/>
        </w:rPr>
        <w:t>fields</w:t>
      </w:r>
      <w:proofErr w:type="spellEnd"/>
      <w:r w:rsidRPr="00F504A1">
        <w:rPr>
          <w:sz w:val="22"/>
          <w:szCs w:val="22"/>
          <w:lang w:val="es-ES"/>
        </w:rPr>
        <w:t xml:space="preserve"> </w:t>
      </w:r>
      <w:proofErr w:type="spellStart"/>
      <w:r w:rsidRPr="00F504A1">
        <w:rPr>
          <w:sz w:val="22"/>
          <w:szCs w:val="22"/>
          <w:lang w:val="es-ES"/>
        </w:rPr>
        <w:t>related</w:t>
      </w:r>
      <w:proofErr w:type="spellEnd"/>
      <w:r w:rsidRPr="00F504A1">
        <w:rPr>
          <w:sz w:val="22"/>
          <w:szCs w:val="22"/>
          <w:lang w:val="es-ES"/>
        </w:rPr>
        <w:t xml:space="preserve"> to </w:t>
      </w:r>
      <w:proofErr w:type="spellStart"/>
      <w:r w:rsidRPr="00F504A1">
        <w:rPr>
          <w:sz w:val="22"/>
          <w:szCs w:val="22"/>
          <w:lang w:val="es-ES"/>
        </w:rPr>
        <w:t>this</w:t>
      </w:r>
      <w:proofErr w:type="spellEnd"/>
      <w:r w:rsidRPr="00F504A1">
        <w:rPr>
          <w:sz w:val="22"/>
          <w:szCs w:val="22"/>
          <w:lang w:val="es-ES"/>
        </w:rPr>
        <w:t xml:space="preserve"> </w:t>
      </w:r>
      <w:proofErr w:type="spellStart"/>
      <w:r w:rsidRPr="00F504A1">
        <w:rPr>
          <w:sz w:val="22"/>
          <w:szCs w:val="22"/>
          <w:lang w:val="es-ES"/>
        </w:rPr>
        <w:t>contract</w:t>
      </w:r>
      <w:proofErr w:type="spellEnd"/>
      <w:r w:rsidRPr="00F504A1">
        <w:rPr>
          <w:sz w:val="22"/>
          <w:szCs w:val="22"/>
          <w:lang w:val="es-ES"/>
        </w:rPr>
        <w:t>.</w:t>
      </w:r>
    </w:p>
    <w:p w14:paraId="05E75179" w14:textId="3BF29345" w:rsidR="00BE08EC" w:rsidRPr="00B33EE6" w:rsidRDefault="00571687" w:rsidP="00B33EE6">
      <w:pPr>
        <w:pStyle w:val="Blockquote"/>
        <w:ind w:left="720" w:right="357" w:hanging="360"/>
        <w:jc w:val="both"/>
        <w:rPr>
          <w:sz w:val="22"/>
          <w:szCs w:val="22"/>
          <w:lang w:val="en-GB"/>
        </w:rPr>
      </w:pPr>
      <w:r w:rsidRPr="00B33EE6">
        <w:rPr>
          <w:b/>
          <w:sz w:val="22"/>
          <w:szCs w:val="22"/>
          <w:u w:val="single"/>
          <w:lang w:val="en-GB"/>
        </w:rPr>
        <w:t>3)</w:t>
      </w:r>
      <w:r w:rsidRPr="00B33EE6">
        <w:rPr>
          <w:b/>
          <w:sz w:val="22"/>
          <w:szCs w:val="22"/>
          <w:u w:val="single"/>
          <w:lang w:val="en-GB"/>
        </w:rPr>
        <w:tab/>
      </w:r>
      <w:r w:rsidR="006F5FD0" w:rsidRPr="00B33EE6">
        <w:rPr>
          <w:b/>
          <w:sz w:val="22"/>
          <w:szCs w:val="22"/>
          <w:u w:val="single"/>
          <w:lang w:val="en-GB"/>
        </w:rPr>
        <w:t xml:space="preserve">Technical capacity of </w:t>
      </w:r>
      <w:r w:rsidR="00C03AF5">
        <w:rPr>
          <w:b/>
          <w:sz w:val="22"/>
          <w:szCs w:val="22"/>
          <w:u w:val="single"/>
          <w:lang w:val="en-GB"/>
        </w:rPr>
        <w:t>tenderer</w:t>
      </w:r>
      <w:r w:rsidR="006F5FD0" w:rsidRPr="00B33EE6">
        <w:rPr>
          <w:b/>
          <w:sz w:val="22"/>
          <w:szCs w:val="22"/>
          <w:u w:val="single"/>
          <w:lang w:val="en-GB"/>
        </w:rPr>
        <w:t xml:space="preserve"> </w:t>
      </w:r>
      <w:r w:rsidR="00087A72" w:rsidRPr="00B33EE6">
        <w:rPr>
          <w:sz w:val="22"/>
          <w:szCs w:val="22"/>
          <w:lang w:val="en-GB"/>
        </w:rPr>
        <w:t>(</w:t>
      </w:r>
      <w:r w:rsidR="006F5FD0" w:rsidRPr="00B33EE6">
        <w:rPr>
          <w:sz w:val="22"/>
          <w:szCs w:val="22"/>
          <w:lang w:val="en-GB"/>
        </w:rPr>
        <w:t xml:space="preserve">based on items </w:t>
      </w:r>
      <w:proofErr w:type="gramStart"/>
      <w:r w:rsidR="006F5FD0" w:rsidRPr="00B33EE6">
        <w:rPr>
          <w:sz w:val="22"/>
          <w:szCs w:val="22"/>
          <w:lang w:val="en-GB"/>
        </w:rPr>
        <w:t>5</w:t>
      </w:r>
      <w:proofErr w:type="gramEnd"/>
      <w:r w:rsidR="006F5FD0" w:rsidRPr="00B33EE6">
        <w:rPr>
          <w:sz w:val="22"/>
          <w:szCs w:val="22"/>
          <w:lang w:val="en-GB"/>
        </w:rPr>
        <w:t xml:space="preserve"> and 6 of the </w:t>
      </w:r>
      <w:r w:rsidR="00994EA3" w:rsidRPr="00B33EE6">
        <w:rPr>
          <w:sz w:val="22"/>
          <w:szCs w:val="22"/>
          <w:lang w:val="en-GB"/>
        </w:rPr>
        <w:t>tender</w:t>
      </w:r>
      <w:r w:rsidR="006F5FD0" w:rsidRPr="00B33EE6">
        <w:rPr>
          <w:sz w:val="22"/>
          <w:szCs w:val="22"/>
          <w:lang w:val="en-GB"/>
        </w:rPr>
        <w:t xml:space="preserve"> form</w:t>
      </w:r>
      <w:r w:rsidR="00087A72" w:rsidRPr="00B33EE6">
        <w:rPr>
          <w:sz w:val="22"/>
          <w:szCs w:val="22"/>
          <w:lang w:val="en-GB"/>
        </w:rPr>
        <w:t>)</w:t>
      </w:r>
      <w:r w:rsidR="00BE08EC" w:rsidRPr="00B33EE6">
        <w:rPr>
          <w:sz w:val="22"/>
          <w:szCs w:val="22"/>
          <w:lang w:val="en-GB"/>
        </w:rPr>
        <w:t xml:space="preserve">. The reference </w:t>
      </w:r>
      <w:proofErr w:type="gramStart"/>
      <w:r w:rsidR="00BE08EC" w:rsidRPr="00B33EE6">
        <w:rPr>
          <w:sz w:val="22"/>
          <w:szCs w:val="22"/>
          <w:lang w:val="en-GB"/>
        </w:rPr>
        <w:t>period which will be taken into account</w:t>
      </w:r>
      <w:proofErr w:type="gramEnd"/>
      <w:r w:rsidR="00BE08EC" w:rsidRPr="00B33EE6">
        <w:rPr>
          <w:sz w:val="22"/>
          <w:szCs w:val="22"/>
          <w:lang w:val="en-GB"/>
        </w:rPr>
        <w:t xml:space="preserve"> will be the last </w:t>
      </w:r>
      <w:r w:rsidR="00BE08EC" w:rsidRPr="00E00A94">
        <w:rPr>
          <w:sz w:val="22"/>
          <w:szCs w:val="22"/>
          <w:lang w:val="en-GB"/>
        </w:rPr>
        <w:t>three</w:t>
      </w:r>
      <w:r w:rsidR="00862885" w:rsidRPr="00E00A94">
        <w:rPr>
          <w:sz w:val="22"/>
          <w:szCs w:val="22"/>
          <w:lang w:val="en-GB"/>
        </w:rPr>
        <w:t xml:space="preserve"> years</w:t>
      </w:r>
      <w:r w:rsidR="00862885" w:rsidRPr="00A046E7">
        <w:rPr>
          <w:sz w:val="22"/>
          <w:szCs w:val="22"/>
          <w:lang w:val="en-GB"/>
        </w:rPr>
        <w:t xml:space="preserve"> </w:t>
      </w:r>
      <w:r w:rsidR="00771F97">
        <w:rPr>
          <w:sz w:val="22"/>
          <w:szCs w:val="22"/>
          <w:lang w:val="en-GB"/>
        </w:rPr>
        <w:t>preceding the</w:t>
      </w:r>
      <w:r w:rsidR="00BE08EC" w:rsidRPr="00B33EE6">
        <w:rPr>
          <w:sz w:val="22"/>
          <w:szCs w:val="22"/>
          <w:lang w:val="en-GB"/>
        </w:rPr>
        <w:t xml:space="preserve"> submission deadline.</w:t>
      </w:r>
    </w:p>
    <w:p w14:paraId="3B7CCDBF" w14:textId="77777777" w:rsidR="00490782" w:rsidRPr="00C9475B" w:rsidRDefault="00490782" w:rsidP="00490782">
      <w:pPr>
        <w:pStyle w:val="Blockquote"/>
        <w:tabs>
          <w:tab w:val="left" w:pos="709"/>
        </w:tabs>
        <w:ind w:left="709" w:hanging="283"/>
        <w:jc w:val="both"/>
        <w:rPr>
          <w:b/>
          <w:sz w:val="22"/>
          <w:szCs w:val="22"/>
          <w:lang w:val="en-GB"/>
        </w:rPr>
      </w:pPr>
      <w:r>
        <w:rPr>
          <w:b/>
          <w:sz w:val="22"/>
          <w:szCs w:val="22"/>
          <w:lang w:val="en-GB"/>
        </w:rPr>
        <w:t>T</w:t>
      </w:r>
      <w:r w:rsidRPr="00C9475B">
        <w:rPr>
          <w:b/>
          <w:sz w:val="22"/>
          <w:szCs w:val="22"/>
          <w:lang w:val="en-GB"/>
        </w:rPr>
        <w:t xml:space="preserve">echnical criterion for </w:t>
      </w:r>
      <w:r w:rsidRPr="00C9475B">
        <w:rPr>
          <w:b/>
          <w:sz w:val="22"/>
          <w:szCs w:val="22"/>
          <w:u w:val="single"/>
          <w:lang w:val="en-GB"/>
        </w:rPr>
        <w:t>legal and natural</w:t>
      </w:r>
      <w:r w:rsidRPr="00C9475B">
        <w:rPr>
          <w:b/>
          <w:sz w:val="22"/>
          <w:szCs w:val="22"/>
          <w:lang w:val="en-GB"/>
        </w:rPr>
        <w:t xml:space="preserve"> persons:</w:t>
      </w:r>
    </w:p>
    <w:p w14:paraId="3DEDEC3B" w14:textId="10E1E88B" w:rsidR="00490782" w:rsidRPr="00C9475B" w:rsidRDefault="00490782" w:rsidP="00490782">
      <w:pPr>
        <w:pStyle w:val="Blockquote"/>
        <w:numPr>
          <w:ilvl w:val="0"/>
          <w:numId w:val="1"/>
        </w:numPr>
        <w:tabs>
          <w:tab w:val="left" w:pos="709"/>
        </w:tabs>
        <w:jc w:val="both"/>
        <w:rPr>
          <w:sz w:val="22"/>
          <w:szCs w:val="22"/>
          <w:lang w:val="en-GB"/>
        </w:rPr>
      </w:pPr>
      <w:proofErr w:type="gramStart"/>
      <w:r w:rsidRPr="00C9475B">
        <w:rPr>
          <w:sz w:val="22"/>
          <w:szCs w:val="22"/>
          <w:lang w:val="en-GB"/>
        </w:rPr>
        <w:t>the</w:t>
      </w:r>
      <w:proofErr w:type="gramEnd"/>
      <w:r w:rsidRPr="00C9475B">
        <w:rPr>
          <w:sz w:val="22"/>
          <w:szCs w:val="22"/>
          <w:lang w:val="en-GB"/>
        </w:rPr>
        <w:t xml:space="preserve"> tenderer has provided services under at least 2 </w:t>
      </w:r>
      <w:r w:rsidR="009A72B6">
        <w:rPr>
          <w:sz w:val="22"/>
          <w:szCs w:val="22"/>
        </w:rPr>
        <w:t>activities</w:t>
      </w:r>
      <w:r w:rsidRPr="00C9475B">
        <w:rPr>
          <w:sz w:val="22"/>
          <w:szCs w:val="22"/>
          <w:lang w:val="en-GB"/>
        </w:rPr>
        <w:t xml:space="preserve"> in </w:t>
      </w:r>
      <w:r>
        <w:rPr>
          <w:sz w:val="22"/>
          <w:szCs w:val="22"/>
          <w:lang w:val="en-GB"/>
        </w:rPr>
        <w:t>fields related to this contract</w:t>
      </w:r>
      <w:r w:rsidRPr="00C9475B">
        <w:rPr>
          <w:sz w:val="22"/>
          <w:szCs w:val="22"/>
          <w:lang w:val="en-GB"/>
        </w:rPr>
        <w:t xml:space="preserve"> which were implemented during the last three years</w:t>
      </w:r>
      <w:r w:rsidRPr="00C9475B">
        <w:rPr>
          <w:sz w:val="22"/>
          <w:szCs w:val="22"/>
          <w:lang w:val="bg-BG"/>
        </w:rPr>
        <w:t>.</w:t>
      </w:r>
    </w:p>
    <w:p w14:paraId="6B8C7716" w14:textId="77777777" w:rsidR="00490782" w:rsidRPr="001E108A" w:rsidRDefault="00490782" w:rsidP="00490782">
      <w:pPr>
        <w:pStyle w:val="Blockquote"/>
        <w:tabs>
          <w:tab w:val="left" w:pos="709"/>
        </w:tabs>
        <w:jc w:val="both"/>
        <w:rPr>
          <w:sz w:val="22"/>
          <w:szCs w:val="22"/>
          <w:lang w:val="bg-BG"/>
        </w:rPr>
      </w:pPr>
      <w:r w:rsidRPr="00C9475B">
        <w:rPr>
          <w:sz w:val="22"/>
          <w:szCs w:val="22"/>
          <w:lang w:val="en"/>
        </w:rPr>
        <w:t xml:space="preserve">Activities similar to the subject of the public procurement </w:t>
      </w:r>
      <w:proofErr w:type="gramStart"/>
      <w:r w:rsidRPr="00C9475B">
        <w:rPr>
          <w:sz w:val="22"/>
          <w:szCs w:val="22"/>
          <w:lang w:val="en"/>
        </w:rPr>
        <w:t>should be understood</w:t>
      </w:r>
      <w:proofErr w:type="gramEnd"/>
      <w:r w:rsidRPr="00C9475B">
        <w:rPr>
          <w:sz w:val="22"/>
          <w:szCs w:val="22"/>
          <w:lang w:val="en"/>
        </w:rPr>
        <w:t xml:space="preserve"> as conducting seminars and / or conferences and / or trainings and / or round tables and / or discussions and / or information events and / or meetings with included hotel accommodation and / or catering and / or transport.</w:t>
      </w:r>
    </w:p>
    <w:p w14:paraId="04E0E162" w14:textId="6FC03A60" w:rsidR="00B644B9" w:rsidRDefault="00B644B9" w:rsidP="006E1BD0">
      <w:pPr>
        <w:pStyle w:val="Blockquote"/>
        <w:tabs>
          <w:tab w:val="left" w:pos="284"/>
        </w:tabs>
        <w:jc w:val="both"/>
        <w:rPr>
          <w:sz w:val="22"/>
          <w:szCs w:val="22"/>
          <w:lang w:val="en-GB"/>
        </w:rPr>
      </w:pPr>
      <w:r w:rsidRPr="00B644B9">
        <w:rPr>
          <w:sz w:val="22"/>
          <w:szCs w:val="22"/>
          <w:lang w:val="en-GB"/>
        </w:rPr>
        <w:t xml:space="preserve">This means that the </w:t>
      </w:r>
      <w:r w:rsidR="009A72B6">
        <w:rPr>
          <w:sz w:val="22"/>
          <w:szCs w:val="22"/>
          <w:lang w:val="en-GB"/>
        </w:rPr>
        <w:t xml:space="preserve">activities that </w:t>
      </w:r>
      <w:r w:rsidRPr="00B644B9">
        <w:rPr>
          <w:sz w:val="22"/>
          <w:szCs w:val="22"/>
          <w:lang w:val="en-GB"/>
        </w:rPr>
        <w:t xml:space="preserve">the tenderer refers to </w:t>
      </w:r>
      <w:proofErr w:type="gramStart"/>
      <w:r w:rsidRPr="00B644B9">
        <w:rPr>
          <w:sz w:val="22"/>
          <w:szCs w:val="22"/>
          <w:lang w:val="en-GB"/>
        </w:rPr>
        <w:t>could have been started</w:t>
      </w:r>
      <w:proofErr w:type="gramEnd"/>
      <w:r w:rsidRPr="00B644B9">
        <w:rPr>
          <w:sz w:val="22"/>
          <w:szCs w:val="22"/>
          <w:lang w:val="en-GB"/>
        </w:rPr>
        <w:t xml:space="preserve"> at any time during the indicated period but it does not necessarily have to be completed during that period, nor implemented during the entire period. Tenderers are </w:t>
      </w:r>
      <w:proofErr w:type="gramStart"/>
      <w:r w:rsidRPr="00B644B9">
        <w:rPr>
          <w:sz w:val="22"/>
          <w:szCs w:val="22"/>
          <w:lang w:val="en-GB"/>
        </w:rPr>
        <w:t>allowed to refer either</w:t>
      </w:r>
      <w:proofErr w:type="gramEnd"/>
      <w:r w:rsidRPr="00B644B9">
        <w:rPr>
          <w:sz w:val="22"/>
          <w:szCs w:val="22"/>
          <w:lang w:val="en-GB"/>
        </w:rPr>
        <w:t xml:space="preserve"> to </w:t>
      </w:r>
      <w:r w:rsidR="009A72B6">
        <w:rPr>
          <w:sz w:val="22"/>
          <w:szCs w:val="22"/>
          <w:lang w:val="en-GB"/>
        </w:rPr>
        <w:t xml:space="preserve">activities </w:t>
      </w:r>
      <w:r w:rsidRPr="00B644B9">
        <w:rPr>
          <w:sz w:val="22"/>
          <w:szCs w:val="22"/>
          <w:lang w:val="en-GB"/>
        </w:rPr>
        <w:t xml:space="preserve">completed within the reference period (although started earlier) or to </w:t>
      </w:r>
      <w:r w:rsidR="009A72B6">
        <w:rPr>
          <w:sz w:val="22"/>
          <w:szCs w:val="22"/>
          <w:lang w:val="en-GB"/>
        </w:rPr>
        <w:t xml:space="preserve">activities </w:t>
      </w:r>
      <w:r w:rsidRPr="00B644B9">
        <w:rPr>
          <w:sz w:val="22"/>
          <w:szCs w:val="22"/>
          <w:lang w:val="en-GB"/>
        </w:rPr>
        <w:t xml:space="preserve">not yet completed. Only the portion satisfactorily completed during the reference period </w:t>
      </w:r>
      <w:proofErr w:type="gramStart"/>
      <w:r w:rsidRPr="00B644B9">
        <w:rPr>
          <w:sz w:val="22"/>
          <w:szCs w:val="22"/>
          <w:lang w:val="en-GB"/>
        </w:rPr>
        <w:t>will be taken</w:t>
      </w:r>
      <w:proofErr w:type="gramEnd"/>
      <w:r w:rsidRPr="00B644B9">
        <w:rPr>
          <w:sz w:val="22"/>
          <w:szCs w:val="22"/>
          <w:lang w:val="en-GB"/>
        </w:rPr>
        <w:t xml:space="preserve"> into consideration. This portion will have to be supported by documentary evidence (-statement or certificate from the entity which awarded the contract, proof of payment) also detailing its value. If a tenderer has </w:t>
      </w:r>
      <w:r w:rsidRPr="00B644B9">
        <w:rPr>
          <w:sz w:val="22"/>
          <w:szCs w:val="22"/>
          <w:lang w:val="en-GB"/>
        </w:rPr>
        <w:lastRenderedPageBreak/>
        <w:t xml:space="preserve">implemented the </w:t>
      </w:r>
      <w:r w:rsidR="009A72B6">
        <w:rPr>
          <w:sz w:val="22"/>
          <w:szCs w:val="22"/>
          <w:lang w:val="en-GB"/>
        </w:rPr>
        <w:t xml:space="preserve">activities </w:t>
      </w:r>
      <w:r w:rsidRPr="00B644B9">
        <w:rPr>
          <w:sz w:val="22"/>
          <w:szCs w:val="22"/>
          <w:lang w:val="en-GB"/>
        </w:rPr>
        <w:t xml:space="preserve">in a consortium, the percentage that the tenderer has successfully completed must be clear from the documentary evidence, together with a description of the nature of the services provided if the selection criteria relating to the pertinence of the experience </w:t>
      </w:r>
      <w:proofErr w:type="gramStart"/>
      <w:r w:rsidRPr="00B644B9">
        <w:rPr>
          <w:sz w:val="22"/>
          <w:szCs w:val="22"/>
          <w:lang w:val="en-GB"/>
        </w:rPr>
        <w:t>have been used</w:t>
      </w:r>
      <w:proofErr w:type="gramEnd"/>
      <w:r w:rsidRPr="00B644B9">
        <w:rPr>
          <w:sz w:val="22"/>
          <w:szCs w:val="22"/>
          <w:lang w:val="en-GB"/>
        </w:rPr>
        <w:t>.</w:t>
      </w:r>
    </w:p>
    <w:p w14:paraId="51B1F72F" w14:textId="77777777" w:rsidR="004F00C7" w:rsidRPr="00B33EE6" w:rsidRDefault="004F00C7" w:rsidP="007121FB">
      <w:pPr>
        <w:pStyle w:val="Blockquote"/>
        <w:jc w:val="both"/>
        <w:rPr>
          <w:sz w:val="22"/>
          <w:szCs w:val="22"/>
          <w:lang w:val="en-GB"/>
        </w:rPr>
      </w:pPr>
      <w:r w:rsidRPr="00B33EE6">
        <w:rPr>
          <w:sz w:val="22"/>
          <w:szCs w:val="22"/>
          <w:lang w:val="en-GB"/>
        </w:rPr>
        <w:t xml:space="preserve">Previous </w:t>
      </w:r>
      <w:proofErr w:type="gramStart"/>
      <w:r w:rsidRPr="00B33EE6">
        <w:rPr>
          <w:sz w:val="22"/>
          <w:szCs w:val="22"/>
          <w:lang w:val="en-GB"/>
        </w:rPr>
        <w:t xml:space="preserve">experience which would have </w:t>
      </w:r>
      <w:r w:rsidR="00C147B2" w:rsidRPr="00B33EE6">
        <w:rPr>
          <w:sz w:val="22"/>
          <w:szCs w:val="22"/>
          <w:lang w:val="en-GB"/>
        </w:rPr>
        <w:t>led</w:t>
      </w:r>
      <w:r w:rsidRPr="00B33EE6">
        <w:rPr>
          <w:sz w:val="22"/>
          <w:szCs w:val="22"/>
          <w:lang w:val="en-GB"/>
        </w:rPr>
        <w:t xml:space="preserve"> to breach of contract and termination by a </w:t>
      </w:r>
      <w:r w:rsidR="00D33DD9">
        <w:rPr>
          <w:sz w:val="22"/>
          <w:szCs w:val="22"/>
          <w:lang w:val="en-GB"/>
        </w:rPr>
        <w:t>c</w:t>
      </w:r>
      <w:r w:rsidRPr="00B33EE6">
        <w:rPr>
          <w:sz w:val="22"/>
          <w:szCs w:val="22"/>
          <w:lang w:val="en-GB"/>
        </w:rPr>
        <w:t xml:space="preserve">ontracting </w:t>
      </w:r>
      <w:r w:rsidR="00D33DD9">
        <w:rPr>
          <w:sz w:val="22"/>
          <w:szCs w:val="22"/>
          <w:lang w:val="en-GB"/>
        </w:rPr>
        <w:t>a</w:t>
      </w:r>
      <w:r w:rsidRPr="00B33EE6">
        <w:rPr>
          <w:sz w:val="22"/>
          <w:szCs w:val="22"/>
          <w:lang w:val="en-GB"/>
        </w:rPr>
        <w:t>uthority</w:t>
      </w:r>
      <w:proofErr w:type="gramEnd"/>
      <w:r w:rsidRPr="00B33EE6">
        <w:rPr>
          <w:sz w:val="22"/>
          <w:szCs w:val="22"/>
          <w:lang w:val="en-GB"/>
        </w:rPr>
        <w:t xml:space="preserve"> shall not be used as reference. This is also applicable concerning the previous experience of experts required under a fee-based service contract.</w:t>
      </w:r>
    </w:p>
    <w:p w14:paraId="3364A443" w14:textId="5B10F972" w:rsidR="007121FB" w:rsidRPr="00B33EE6" w:rsidRDefault="007121FB" w:rsidP="007121FB">
      <w:pPr>
        <w:pStyle w:val="Blockquote"/>
        <w:jc w:val="both"/>
        <w:rPr>
          <w:sz w:val="22"/>
          <w:szCs w:val="22"/>
          <w:lang w:val="en-GB"/>
        </w:rPr>
      </w:pPr>
    </w:p>
    <w:p w14:paraId="36FE5E2E"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17</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Award criteria</w:t>
      </w:r>
    </w:p>
    <w:p w14:paraId="6D263351" w14:textId="200AF8A9" w:rsidR="00060001" w:rsidRPr="003F1149" w:rsidRDefault="00F33539" w:rsidP="006E1BD0">
      <w:pPr>
        <w:pStyle w:val="Blockquote"/>
        <w:ind w:right="1"/>
        <w:jc w:val="both"/>
        <w:rPr>
          <w:sz w:val="22"/>
          <w:szCs w:val="22"/>
          <w:lang w:val="en-GB"/>
        </w:rPr>
      </w:pPr>
      <w:r>
        <w:rPr>
          <w:sz w:val="22"/>
          <w:szCs w:val="22"/>
          <w:lang w:val="en-GB"/>
        </w:rPr>
        <w:t>Best</w:t>
      </w:r>
      <w:r w:rsidR="00060001">
        <w:rPr>
          <w:sz w:val="22"/>
          <w:szCs w:val="22"/>
          <w:lang w:val="en-GB"/>
        </w:rPr>
        <w:t xml:space="preserve"> </w:t>
      </w:r>
      <w:r w:rsidR="00060001" w:rsidRPr="00B619CC">
        <w:rPr>
          <w:lang w:val="en-GB"/>
        </w:rPr>
        <w:t xml:space="preserve">price-quality </w:t>
      </w:r>
      <w:r>
        <w:rPr>
          <w:lang w:val="en-GB"/>
        </w:rPr>
        <w:t>ratio.</w:t>
      </w:r>
    </w:p>
    <w:p w14:paraId="576FDB42" w14:textId="6AF27081" w:rsidR="006F5FD0" w:rsidRPr="00B33EE6" w:rsidRDefault="00397073">
      <w:pPr>
        <w:pStyle w:val="Blockquote"/>
        <w:jc w:val="both"/>
        <w:rPr>
          <w:sz w:val="22"/>
          <w:szCs w:val="22"/>
          <w:lang w:val="en-GB"/>
        </w:rPr>
      </w:pPr>
      <w:r w:rsidRPr="00B33EE6">
        <w:rPr>
          <w:sz w:val="22"/>
          <w:szCs w:val="22"/>
          <w:lang w:val="en-GB"/>
        </w:rPr>
        <w:t>.</w:t>
      </w:r>
    </w:p>
    <w:p w14:paraId="793B56EE" w14:textId="7B179972" w:rsidR="006F5FD0" w:rsidRPr="00B33EE6" w:rsidRDefault="0046449F">
      <w:pPr>
        <w:rPr>
          <w:sz w:val="22"/>
          <w:szCs w:val="22"/>
          <w:lang w:val="en-GB"/>
        </w:rPr>
      </w:pPr>
      <w:r>
        <w:rPr>
          <w:noProof/>
          <w:snapToGrid/>
          <w:sz w:val="22"/>
          <w:szCs w:val="22"/>
        </w:rPr>
        <mc:AlternateContent>
          <mc:Choice Requires="wps">
            <w:drawing>
              <wp:anchor distT="0" distB="0" distL="114300" distR="114300" simplePos="0" relativeHeight="251659776" behindDoc="0" locked="0" layoutInCell="0" allowOverlap="1" wp14:anchorId="45BE0657" wp14:editId="4E1447E9">
                <wp:simplePos x="0" y="0"/>
                <wp:positionH relativeFrom="column">
                  <wp:posOffset>0</wp:posOffset>
                </wp:positionH>
                <wp:positionV relativeFrom="paragraph">
                  <wp:posOffset>152400</wp:posOffset>
                </wp:positionV>
                <wp:extent cx="5943600" cy="635"/>
                <wp:effectExtent l="0" t="0" r="0" b="0"/>
                <wp:wrapNone/>
                <wp:docPr id="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4A875B" id="Line 7"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" o:allowincell="f" strokecolor="#d4d4d4" strokeweight="1.75pt">
                <v:shadow on="t" origin="-.5,-.5" offset="0,-1pt"/>
              </v:line>
            </w:pict>
          </mc:Fallback>
        </mc:AlternateContent>
      </w:r>
    </w:p>
    <w:p w14:paraId="7482CE23" w14:textId="77777777" w:rsidR="006F5FD0" w:rsidRPr="00B33EE6" w:rsidRDefault="00994EA3">
      <w:pPr>
        <w:keepNext/>
        <w:jc w:val="center"/>
        <w:rPr>
          <w:sz w:val="28"/>
          <w:szCs w:val="28"/>
          <w:lang w:val="en-GB"/>
        </w:rPr>
      </w:pPr>
      <w:r w:rsidRPr="00B33EE6">
        <w:rPr>
          <w:rStyle w:val="Strong"/>
          <w:sz w:val="28"/>
          <w:szCs w:val="28"/>
          <w:lang w:val="en-GB"/>
        </w:rPr>
        <w:t>TENDERING</w:t>
      </w:r>
    </w:p>
    <w:p w14:paraId="592B0149" w14:textId="77777777" w:rsidR="006F5FD0" w:rsidRPr="00B33EE6" w:rsidRDefault="00994EA3" w:rsidP="00584BF4">
      <w:pPr>
        <w:keepNext/>
        <w:ind w:left="709" w:hanging="352"/>
        <w:outlineLvl w:val="0"/>
        <w:rPr>
          <w:sz w:val="22"/>
          <w:szCs w:val="22"/>
          <w:lang w:val="en-GB"/>
        </w:rPr>
      </w:pPr>
      <w:r w:rsidRPr="00B33EE6">
        <w:rPr>
          <w:rStyle w:val="Strong"/>
          <w:sz w:val="22"/>
          <w:szCs w:val="22"/>
          <w:lang w:val="en-GB"/>
        </w:rPr>
        <w:t>18</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14:paraId="61DD2F00" w14:textId="77777777" w:rsidR="006F5FD0" w:rsidRPr="00B33EE6" w:rsidRDefault="00994EA3">
      <w:pPr>
        <w:pStyle w:val="Blockquote"/>
        <w:jc w:val="both"/>
        <w:rPr>
          <w:i/>
          <w:sz w:val="22"/>
          <w:szCs w:val="22"/>
          <w:lang w:val="en-GB"/>
        </w:rPr>
      </w:pPr>
      <w:r w:rsidRPr="00B33EE6">
        <w:rPr>
          <w:rStyle w:val="Emphasis"/>
          <w:i w:val="0"/>
          <w:sz w:val="22"/>
          <w:szCs w:val="22"/>
          <w:lang w:val="en-GB"/>
        </w:rPr>
        <w:t xml:space="preserve">The deadline for </w:t>
      </w:r>
      <w:r w:rsidR="0013314C">
        <w:rPr>
          <w:rStyle w:val="Emphasis"/>
          <w:i w:val="0"/>
          <w:sz w:val="22"/>
          <w:szCs w:val="22"/>
          <w:lang w:val="en-GB"/>
        </w:rPr>
        <w:t xml:space="preserve">submission </w:t>
      </w:r>
      <w:r w:rsidRPr="00B33EE6">
        <w:rPr>
          <w:rStyle w:val="Emphasis"/>
          <w:i w:val="0"/>
          <w:sz w:val="22"/>
          <w:szCs w:val="22"/>
          <w:lang w:val="en-GB"/>
        </w:rPr>
        <w:t xml:space="preserve">of tenders </w:t>
      </w:r>
      <w:proofErr w:type="gramStart"/>
      <w:r w:rsidRPr="00B33EE6">
        <w:rPr>
          <w:rStyle w:val="Emphasis"/>
          <w:i w:val="0"/>
          <w:sz w:val="22"/>
          <w:szCs w:val="22"/>
          <w:lang w:val="en-GB"/>
        </w:rPr>
        <w:t>is specified</w:t>
      </w:r>
      <w:proofErr w:type="gramEnd"/>
      <w:r w:rsidRPr="00B33EE6">
        <w:rPr>
          <w:rStyle w:val="Emphasis"/>
          <w:i w:val="0"/>
          <w:sz w:val="22"/>
          <w:szCs w:val="22"/>
          <w:lang w:val="en-GB"/>
        </w:rPr>
        <w:t xml:space="preserve"> in point 8 of the </w:t>
      </w:r>
      <w:r w:rsidR="00881C2D">
        <w:rPr>
          <w:rStyle w:val="Emphasis"/>
          <w:i w:val="0"/>
          <w:sz w:val="22"/>
          <w:szCs w:val="22"/>
          <w:lang w:val="en-GB"/>
        </w:rPr>
        <w:t>i</w:t>
      </w:r>
      <w:r w:rsidRPr="00B33EE6">
        <w:rPr>
          <w:rStyle w:val="Emphasis"/>
          <w:i w:val="0"/>
          <w:sz w:val="22"/>
          <w:szCs w:val="22"/>
          <w:lang w:val="en-GB"/>
        </w:rPr>
        <w:t xml:space="preserve">nstruction to </w:t>
      </w:r>
      <w:r w:rsidR="00881C2D">
        <w:rPr>
          <w:rStyle w:val="Emphasis"/>
          <w:i w:val="0"/>
          <w:sz w:val="22"/>
          <w:szCs w:val="22"/>
          <w:lang w:val="en-GB"/>
        </w:rPr>
        <w:t>t</w:t>
      </w:r>
      <w:r w:rsidRPr="00B33EE6">
        <w:rPr>
          <w:rStyle w:val="Emphasis"/>
          <w:i w:val="0"/>
          <w:sz w:val="22"/>
          <w:szCs w:val="22"/>
          <w:lang w:val="en-GB"/>
        </w:rPr>
        <w:t>enderers.</w:t>
      </w:r>
      <w:r w:rsidRPr="00B33EE6" w:rsidDel="00994EA3">
        <w:rPr>
          <w:rStyle w:val="Emphasis"/>
          <w:i w:val="0"/>
          <w:sz w:val="22"/>
          <w:szCs w:val="22"/>
          <w:highlight w:val="yellow"/>
          <w:lang w:val="en-GB"/>
        </w:rPr>
        <w:t xml:space="preserve">    </w:t>
      </w:r>
    </w:p>
    <w:p w14:paraId="7D60F8E6"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 xml:space="preserve">format and details to </w:t>
      </w:r>
      <w:proofErr w:type="gramStart"/>
      <w:r w:rsidR="006F5FD0" w:rsidRPr="00B33EE6">
        <w:rPr>
          <w:rStyle w:val="Strong"/>
          <w:sz w:val="22"/>
          <w:szCs w:val="22"/>
          <w:lang w:val="en-GB"/>
        </w:rPr>
        <w:t>be provided</w:t>
      </w:r>
      <w:proofErr w:type="gramEnd"/>
    </w:p>
    <w:p w14:paraId="79DDDCAE" w14:textId="77777777" w:rsidR="00C516CF" w:rsidRDefault="00994EA3" w:rsidP="00235A71">
      <w:pPr>
        <w:pStyle w:val="Blockquote"/>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w:t>
      </w:r>
      <w:proofErr w:type="gramStart"/>
      <w:r w:rsidR="006F5FD0" w:rsidRPr="00B33EE6">
        <w:rPr>
          <w:rStyle w:val="Strong"/>
          <w:b w:val="0"/>
          <w:sz w:val="22"/>
          <w:szCs w:val="22"/>
          <w:lang w:val="en-GB"/>
        </w:rPr>
        <w:t>must be submitted</w:t>
      </w:r>
      <w:proofErr w:type="gramEnd"/>
      <w:r w:rsidR="006F5FD0" w:rsidRPr="00B33EE6">
        <w:rPr>
          <w:rStyle w:val="Strong"/>
          <w:b w:val="0"/>
          <w:sz w:val="22"/>
          <w:szCs w:val="22"/>
          <w:lang w:val="en-GB"/>
        </w:rPr>
        <w:t xml:space="preserve">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006F5FD0" w:rsidRPr="00B33EE6">
        <w:rPr>
          <w:sz w:val="22"/>
          <w:szCs w:val="22"/>
          <w:lang w:val="en-GB"/>
        </w:rPr>
        <w:t xml:space="preserve"> </w:t>
      </w:r>
      <w:r w:rsidRPr="00B33EE6">
        <w:rPr>
          <w:sz w:val="22"/>
          <w:szCs w:val="22"/>
          <w:lang w:val="en-GB"/>
        </w:rPr>
        <w:t>for</w:t>
      </w:r>
      <w:r w:rsidR="00A046E7">
        <w:rPr>
          <w:sz w:val="22"/>
          <w:szCs w:val="22"/>
          <w:lang w:val="en-GB"/>
        </w:rPr>
        <w:t xml:space="preserve"> simplified </w:t>
      </w:r>
      <w:r w:rsidR="00881C2D">
        <w:rPr>
          <w:sz w:val="22"/>
          <w:szCs w:val="22"/>
          <w:lang w:val="en-GB"/>
        </w:rPr>
        <w:t>p</w:t>
      </w:r>
      <w:r w:rsidRPr="00B33EE6">
        <w:rPr>
          <w:sz w:val="22"/>
          <w:szCs w:val="22"/>
          <w:lang w:val="en-GB"/>
        </w:rPr>
        <w:t>rocedures</w:t>
      </w:r>
      <w:r w:rsidR="009B06B5" w:rsidRPr="00B33EE6">
        <w:rPr>
          <w:sz w:val="22"/>
          <w:szCs w:val="22"/>
          <w:lang w:val="en-GB"/>
        </w:rPr>
        <w:t xml:space="preserve">, the format and instructions of which must be strictly observed. The </w:t>
      </w:r>
      <w:r w:rsidRPr="00B33EE6">
        <w:rPr>
          <w:sz w:val="22"/>
          <w:szCs w:val="22"/>
          <w:lang w:val="en-GB"/>
        </w:rPr>
        <w:t>tender</w:t>
      </w:r>
      <w:r w:rsidR="009B06B5" w:rsidRPr="00B33EE6">
        <w:rPr>
          <w:sz w:val="22"/>
          <w:szCs w:val="22"/>
          <w:lang w:val="en-GB"/>
        </w:rPr>
        <w:t xml:space="preserve"> form is </w:t>
      </w:r>
      <w:r w:rsidR="006F5FD0" w:rsidRPr="00B33EE6">
        <w:rPr>
          <w:sz w:val="22"/>
          <w:szCs w:val="22"/>
          <w:lang w:val="en-GB"/>
        </w:rPr>
        <w:t xml:space="preserve">available from the following </w:t>
      </w:r>
      <w:r w:rsidR="00881C2D">
        <w:rPr>
          <w:sz w:val="22"/>
          <w:szCs w:val="22"/>
          <w:lang w:val="en-GB"/>
        </w:rPr>
        <w:t>i</w:t>
      </w:r>
      <w:r w:rsidR="006F5FD0" w:rsidRPr="00B33EE6">
        <w:rPr>
          <w:sz w:val="22"/>
          <w:szCs w:val="22"/>
          <w:lang w:val="en-GB"/>
        </w:rPr>
        <w:t>nternet address:</w:t>
      </w:r>
    </w:p>
    <w:p w14:paraId="0C3990F6" w14:textId="643FB15C" w:rsidR="006F5FD0" w:rsidRPr="00B33EE6" w:rsidRDefault="00CF5271" w:rsidP="00235A71">
      <w:pPr>
        <w:pStyle w:val="Blockquote"/>
        <w:jc w:val="both"/>
        <w:rPr>
          <w:sz w:val="22"/>
          <w:szCs w:val="22"/>
          <w:lang w:val="en-GB"/>
        </w:rPr>
      </w:pPr>
      <w:hyperlink r:id="rId8" w:anchor="Annexes-AnnexesB(Ch.3):Servicecontracts" w:history="1">
        <w:r w:rsidR="00706ADA" w:rsidRPr="00706ADA">
          <w:rPr>
            <w:rStyle w:val="Hyperlink"/>
            <w:sz w:val="22"/>
            <w:szCs w:val="22"/>
            <w:lang w:val="en-GB"/>
          </w:rPr>
          <w:t>https://wikis.ec.europa.eu/display/ExactExternalWiki/Annexes#Annexes-AnnexesB(Ch.3):Servicecontracts</w:t>
        </w:r>
      </w:hyperlink>
      <w:r w:rsidR="00706ADA">
        <w:rPr>
          <w:sz w:val="22"/>
          <w:szCs w:val="22"/>
          <w:lang w:val="en-GB"/>
        </w:rPr>
        <w:t xml:space="preserve">, </w:t>
      </w:r>
      <w:r w:rsidR="006714ED" w:rsidRPr="00B33EE6">
        <w:rPr>
          <w:sz w:val="22"/>
          <w:szCs w:val="22"/>
          <w:lang w:val="en-GB"/>
        </w:rPr>
        <w:t xml:space="preserve">under the zip file called Simplified Tender dossier. </w:t>
      </w:r>
    </w:p>
    <w:p w14:paraId="177AD528" w14:textId="77777777" w:rsidR="004D5EDB" w:rsidRPr="00B33EE6" w:rsidRDefault="004D5EDB" w:rsidP="00B33EE6">
      <w:pPr>
        <w:pStyle w:val="Blockquote"/>
        <w:jc w:val="both"/>
        <w:rPr>
          <w:sz w:val="22"/>
          <w:szCs w:val="22"/>
          <w:lang w:val="en-GB"/>
        </w:rPr>
      </w:pPr>
      <w:r w:rsidRPr="00B33EE6">
        <w:rPr>
          <w:sz w:val="22"/>
          <w:szCs w:val="22"/>
          <w:lang w:val="en-GB"/>
        </w:rPr>
        <w:t xml:space="preserve">The tender </w:t>
      </w:r>
      <w:proofErr w:type="gramStart"/>
      <w:r w:rsidRPr="00B33EE6">
        <w:rPr>
          <w:sz w:val="22"/>
          <w:szCs w:val="22"/>
          <w:lang w:val="en-GB"/>
        </w:rPr>
        <w:t>must be accompanied</w:t>
      </w:r>
      <w:proofErr w:type="gramEnd"/>
      <w:r w:rsidRPr="00B33EE6">
        <w:rPr>
          <w:sz w:val="22"/>
          <w:szCs w:val="22"/>
          <w:lang w:val="en-GB"/>
        </w:rPr>
        <w:t xml:space="preserve">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14:paraId="5E502450" w14:textId="114119D4" w:rsidR="004D5EDB" w:rsidRPr="00706ADA" w:rsidRDefault="00CF5271" w:rsidP="004D5EDB">
      <w:pPr>
        <w:pStyle w:val="Blockquote"/>
        <w:jc w:val="both"/>
        <w:rPr>
          <w:sz w:val="22"/>
          <w:szCs w:val="22"/>
          <w:lang w:val="en-GB"/>
        </w:rPr>
      </w:pPr>
      <w:hyperlink r:id="rId9" w:anchor="Annexes-AnnexesA(Ch.2):General" w:history="1">
        <w:r w:rsidR="00323016" w:rsidRPr="00C14D56">
          <w:rPr>
            <w:rStyle w:val="Hyperlink"/>
            <w:sz w:val="22"/>
            <w:szCs w:val="22"/>
          </w:rPr>
          <w:t>https://wikis.ec.europa.eu/display/ExactExternalWiki/Annexes#Annexes-AnnexesA(Ch.2):General</w:t>
        </w:r>
      </w:hyperlink>
      <w:r w:rsidR="00323016">
        <w:rPr>
          <w:sz w:val="22"/>
          <w:szCs w:val="22"/>
        </w:rPr>
        <w:t xml:space="preserve"> </w:t>
      </w:r>
    </w:p>
    <w:p w14:paraId="438E0786" w14:textId="77777777" w:rsidR="006F5FD0" w:rsidRPr="00B33EE6" w:rsidRDefault="006F5FD0">
      <w:pPr>
        <w:pStyle w:val="Blockquote"/>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14:paraId="3AC38030"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2</w:t>
      </w:r>
      <w:r w:rsidR="006714ED"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How </w:t>
      </w:r>
      <w:r w:rsidR="006714ED" w:rsidRPr="00B33EE6">
        <w:rPr>
          <w:rStyle w:val="Strong"/>
          <w:sz w:val="22"/>
          <w:szCs w:val="22"/>
          <w:lang w:val="en-GB"/>
        </w:rPr>
        <w:t>tenders</w:t>
      </w:r>
      <w:r w:rsidRPr="00B33EE6">
        <w:rPr>
          <w:rStyle w:val="Strong"/>
          <w:sz w:val="22"/>
          <w:szCs w:val="22"/>
          <w:lang w:val="en-GB"/>
        </w:rPr>
        <w:t xml:space="preserve"> </w:t>
      </w:r>
      <w:proofErr w:type="gramStart"/>
      <w:r w:rsidRPr="00B33EE6">
        <w:rPr>
          <w:rStyle w:val="Strong"/>
          <w:sz w:val="22"/>
          <w:szCs w:val="22"/>
          <w:lang w:val="en-GB"/>
        </w:rPr>
        <w:t>may be submitted</w:t>
      </w:r>
      <w:proofErr w:type="gramEnd"/>
    </w:p>
    <w:p w14:paraId="7919897A" w14:textId="77777777" w:rsidR="006F5FD0" w:rsidRPr="00B33EE6" w:rsidRDefault="006714ED" w:rsidP="00C147B2">
      <w:pPr>
        <w:pStyle w:val="Blockquote"/>
        <w:jc w:val="both"/>
        <w:rPr>
          <w:sz w:val="22"/>
          <w:szCs w:val="22"/>
          <w:lang w:val="en-GB"/>
        </w:rPr>
      </w:pPr>
      <w:r w:rsidRPr="00B33EE6">
        <w:rPr>
          <w:sz w:val="22"/>
          <w:szCs w:val="22"/>
          <w:lang w:val="en-GB"/>
        </w:rPr>
        <w:t>Tenders</w:t>
      </w:r>
      <w:r w:rsidR="006F5FD0" w:rsidRPr="00B33EE6">
        <w:rPr>
          <w:sz w:val="22"/>
          <w:szCs w:val="22"/>
          <w:lang w:val="en-GB"/>
        </w:rPr>
        <w:t xml:space="preserve"> </w:t>
      </w:r>
      <w:proofErr w:type="gramStart"/>
      <w:r w:rsidR="006F5FD0" w:rsidRPr="00B33EE6">
        <w:rPr>
          <w:sz w:val="22"/>
          <w:szCs w:val="22"/>
          <w:lang w:val="en-GB"/>
        </w:rPr>
        <w:t>must be submitted</w:t>
      </w:r>
      <w:proofErr w:type="gramEnd"/>
      <w:r w:rsidR="006F5FD0" w:rsidRPr="00B33EE6">
        <w:rPr>
          <w:sz w:val="22"/>
          <w:szCs w:val="22"/>
          <w:lang w:val="en-GB"/>
        </w:rPr>
        <w:t xml:space="preserve">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8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r w:rsidR="009B06B5" w:rsidRPr="00B33EE6">
        <w:rPr>
          <w:sz w:val="22"/>
          <w:szCs w:val="22"/>
          <w:lang w:val="en-GB"/>
        </w:rPr>
        <w:t xml:space="preserve"> </w:t>
      </w:r>
    </w:p>
    <w:p w14:paraId="63BBF791" w14:textId="77777777" w:rsidR="00EF03C9" w:rsidRPr="00B33EE6" w:rsidRDefault="006714ED">
      <w:pPr>
        <w:pStyle w:val="Blockquote"/>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t>
      </w:r>
      <w:proofErr w:type="gramStart"/>
      <w:r w:rsidR="006F5FD0" w:rsidRPr="00B33EE6">
        <w:rPr>
          <w:rStyle w:val="Strong"/>
          <w:b w:val="0"/>
          <w:sz w:val="22"/>
          <w:szCs w:val="22"/>
          <w:lang w:val="en-GB"/>
        </w:rPr>
        <w:t>will not be considered</w:t>
      </w:r>
      <w:proofErr w:type="gramEnd"/>
      <w:r w:rsidR="006F5FD0" w:rsidRPr="00B33EE6">
        <w:rPr>
          <w:rStyle w:val="Strong"/>
          <w:b w:val="0"/>
          <w:sz w:val="22"/>
          <w:szCs w:val="22"/>
          <w:lang w:val="en-GB"/>
        </w:rPr>
        <w:t>.</w:t>
      </w:r>
    </w:p>
    <w:p w14:paraId="3D156565" w14:textId="77777777" w:rsidR="00502BBF" w:rsidRPr="00B33EE6" w:rsidRDefault="00502BBF" w:rsidP="00B33EE6">
      <w:pPr>
        <w:pStyle w:val="Blockquote"/>
        <w:jc w:val="both"/>
        <w:rPr>
          <w:rStyle w:val="Strong"/>
          <w:b w:val="0"/>
          <w:sz w:val="22"/>
          <w:szCs w:val="22"/>
          <w:lang w:val="en-GB"/>
        </w:rPr>
      </w:pPr>
      <w:r w:rsidRPr="00B33EE6">
        <w:rPr>
          <w:sz w:val="22"/>
          <w:szCs w:val="22"/>
          <w:lang w:val="en-GB"/>
        </w:rPr>
        <w:t>By submitting a tender tenderers accept to receive notification of the outcome of the procedure by electronic means.</w:t>
      </w:r>
    </w:p>
    <w:p w14:paraId="78DFA6DC" w14:textId="77777777" w:rsidR="003262FC" w:rsidRPr="00B33EE6" w:rsidRDefault="003262FC" w:rsidP="00584BF4">
      <w:pPr>
        <w:ind w:left="709" w:hanging="349"/>
        <w:outlineLvl w:val="0"/>
        <w:rPr>
          <w:b/>
          <w:sz w:val="22"/>
          <w:szCs w:val="22"/>
          <w:lang w:val="en-GB"/>
        </w:rPr>
      </w:pPr>
      <w:r w:rsidRPr="00B33EE6">
        <w:rPr>
          <w:rStyle w:val="Strong"/>
          <w:sz w:val="22"/>
          <w:szCs w:val="22"/>
          <w:lang w:val="en-GB"/>
        </w:rPr>
        <w:t>2</w:t>
      </w:r>
      <w:r w:rsidR="006714ED" w:rsidRPr="00B33EE6">
        <w:rPr>
          <w:rStyle w:val="Strong"/>
          <w:sz w:val="22"/>
          <w:szCs w:val="22"/>
          <w:lang w:val="en-GB"/>
        </w:rPr>
        <w:t>1</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14:paraId="37113797" w14:textId="77777777" w:rsidR="003262FC" w:rsidRPr="00B33EE6" w:rsidRDefault="006714ED" w:rsidP="003262FC">
      <w:pPr>
        <w:pStyle w:val="Blockquote"/>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w:t>
      </w:r>
      <w:r w:rsidR="003262FC" w:rsidRPr="00B33EE6">
        <w:rPr>
          <w:sz w:val="22"/>
          <w:szCs w:val="22"/>
          <w:lang w:val="en-GB"/>
        </w:rPr>
        <w:lastRenderedPageBreak/>
        <w:t xml:space="preserve">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w:t>
      </w:r>
      <w:proofErr w:type="gramStart"/>
      <w:r w:rsidR="003262FC" w:rsidRPr="00B33EE6">
        <w:rPr>
          <w:sz w:val="22"/>
          <w:szCs w:val="22"/>
          <w:lang w:val="en-GB"/>
        </w:rPr>
        <w:t>may be altered</w:t>
      </w:r>
      <w:proofErr w:type="gramEnd"/>
      <w:r w:rsidR="003262FC" w:rsidRPr="00B33EE6">
        <w:rPr>
          <w:sz w:val="22"/>
          <w:szCs w:val="22"/>
          <w:lang w:val="en-GB"/>
        </w:rPr>
        <w:t xml:space="preserve"> after this deadline.</w:t>
      </w:r>
    </w:p>
    <w:p w14:paraId="2A8E6476" w14:textId="1790CEA6" w:rsidR="003262FC" w:rsidRPr="00B33EE6" w:rsidRDefault="003262FC" w:rsidP="00EF03C9">
      <w:pPr>
        <w:pStyle w:val="Blockquote"/>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0B693E">
        <w:rPr>
          <w:sz w:val="22"/>
          <w:szCs w:val="22"/>
          <w:lang w:val="en-GB"/>
        </w:rPr>
        <w:t>9</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14:paraId="33B0DD15" w14:textId="77777777" w:rsidR="006F5FD0" w:rsidRPr="00B33EE6" w:rsidRDefault="003262FC" w:rsidP="00A171EA">
      <w:pPr>
        <w:keepNext/>
        <w:ind w:left="709" w:hanging="352"/>
        <w:outlineLvl w:val="0"/>
        <w:rPr>
          <w:sz w:val="22"/>
          <w:szCs w:val="22"/>
          <w:lang w:val="en-GB"/>
        </w:rPr>
      </w:pPr>
      <w:r w:rsidRPr="00B33EE6">
        <w:rPr>
          <w:rStyle w:val="Strong"/>
          <w:sz w:val="22"/>
          <w:szCs w:val="22"/>
          <w:lang w:val="en-GB"/>
        </w:rPr>
        <w:t>2</w:t>
      </w:r>
      <w:r w:rsidR="006714ED" w:rsidRPr="00B33EE6">
        <w:rPr>
          <w:rStyle w:val="Strong"/>
          <w:sz w:val="22"/>
          <w:szCs w:val="22"/>
          <w:lang w:val="en-GB"/>
        </w:rPr>
        <w:t>2</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14:paraId="231E3CC8" w14:textId="77777777" w:rsidR="006F5FD0" w:rsidRPr="00B33EE6" w:rsidRDefault="006F5FD0">
      <w:pPr>
        <w:pStyle w:val="Blockquote"/>
        <w:jc w:val="both"/>
        <w:rPr>
          <w:i/>
          <w:sz w:val="22"/>
          <w:szCs w:val="22"/>
          <w:lang w:val="en-GB"/>
        </w:rPr>
      </w:pPr>
      <w:r w:rsidRPr="00B33EE6">
        <w:rPr>
          <w:rStyle w:val="Emphasis"/>
          <w:i w:val="0"/>
          <w:sz w:val="22"/>
          <w:szCs w:val="22"/>
          <w:lang w:val="en-GB"/>
        </w:rPr>
        <w:t xml:space="preserve">All written communications for this tender procedure and contract must be in English.  </w:t>
      </w:r>
    </w:p>
    <w:p w14:paraId="38DC66B2" w14:textId="32D12E6C" w:rsidR="00E9047D" w:rsidRPr="00F9055E" w:rsidRDefault="00326B16" w:rsidP="00E9047D">
      <w:pPr>
        <w:pStyle w:val="Blockquote"/>
        <w:jc w:val="both"/>
        <w:rPr>
          <w:b/>
          <w:sz w:val="22"/>
          <w:szCs w:val="22"/>
          <w:lang w:val="en-GB"/>
        </w:rPr>
      </w:pPr>
      <w:r>
        <w:rPr>
          <w:b/>
          <w:sz w:val="22"/>
          <w:szCs w:val="22"/>
          <w:lang w:val="en-GB"/>
        </w:rPr>
        <w:t>23</w:t>
      </w:r>
      <w:r w:rsidR="008272C0" w:rsidRPr="00F9055E">
        <w:rPr>
          <w:b/>
          <w:sz w:val="22"/>
          <w:szCs w:val="22"/>
          <w:lang w:val="en-GB"/>
        </w:rPr>
        <w:t xml:space="preserve">. </w:t>
      </w:r>
      <w:r w:rsidR="00E9047D" w:rsidRPr="00F9055E">
        <w:rPr>
          <w:b/>
          <w:sz w:val="22"/>
          <w:szCs w:val="22"/>
          <w:lang w:val="en-GB"/>
        </w:rPr>
        <w:t>Additional information</w:t>
      </w:r>
    </w:p>
    <w:p w14:paraId="7A5C8404" w14:textId="7CF8299F" w:rsidR="00AF412E" w:rsidRDefault="00AF412E" w:rsidP="00BE5F29">
      <w:pPr>
        <w:widowControl/>
        <w:snapToGrid w:val="0"/>
        <w:spacing w:after="0"/>
        <w:ind w:left="360" w:right="360"/>
        <w:jc w:val="both"/>
        <w:rPr>
          <w:lang w:val="en-GB"/>
        </w:rPr>
      </w:pPr>
      <w:r w:rsidRPr="00FA6F9F">
        <w:rPr>
          <w:lang w:val="en-GB"/>
        </w:rPr>
        <w:t xml:space="preserve">Financial data </w:t>
      </w:r>
      <w:r w:rsidRPr="002E50D2">
        <w:rPr>
          <w:lang w:val="en-GB"/>
        </w:rPr>
        <w:t xml:space="preserve">to </w:t>
      </w:r>
      <w:proofErr w:type="gramStart"/>
      <w:r w:rsidRPr="002E50D2">
        <w:rPr>
          <w:lang w:val="en-GB"/>
        </w:rPr>
        <w:t>be provided</w:t>
      </w:r>
      <w:proofErr w:type="gramEnd"/>
      <w:r w:rsidRPr="002E50D2">
        <w:rPr>
          <w:lang w:val="en-GB"/>
        </w:rPr>
        <w:t xml:space="preserve"> by the candidate</w:t>
      </w:r>
      <w:r w:rsidRPr="00FA6F9F">
        <w:rPr>
          <w:lang w:val="en-GB"/>
        </w:rPr>
        <w:t xml:space="preserve"> in the </w:t>
      </w:r>
      <w:r>
        <w:rPr>
          <w:lang w:val="en-GB"/>
        </w:rPr>
        <w:t xml:space="preserve">standard application form must be expressed in </w:t>
      </w:r>
      <w:r w:rsidRPr="00460BED">
        <w:rPr>
          <w:lang w:val="en-GB"/>
        </w:rPr>
        <w:t>EUR.</w:t>
      </w:r>
      <w:r>
        <w:rPr>
          <w:lang w:val="en-GB"/>
        </w:rPr>
        <w:t xml:space="preserve"> If applicable, where a candidate refers to amounts originally expressed in a different currency, the conversion to </w:t>
      </w:r>
      <w:r w:rsidRPr="00460BED">
        <w:rPr>
          <w:lang w:val="en-GB"/>
        </w:rPr>
        <w:t xml:space="preserve">EUR </w:t>
      </w:r>
      <w:proofErr w:type="gramStart"/>
      <w:r>
        <w:rPr>
          <w:lang w:val="en-GB"/>
        </w:rPr>
        <w:t>shall be made</w:t>
      </w:r>
      <w:proofErr w:type="gramEnd"/>
      <w:r>
        <w:rPr>
          <w:lang w:val="en-GB"/>
        </w:rPr>
        <w:t xml:space="preserve"> in accordance with the </w:t>
      </w:r>
      <w:proofErr w:type="spellStart"/>
      <w:r>
        <w:rPr>
          <w:lang w:val="en-GB"/>
        </w:rPr>
        <w:t>InforEuro</w:t>
      </w:r>
      <w:proofErr w:type="spellEnd"/>
      <w:r>
        <w:rPr>
          <w:lang w:val="en-GB"/>
        </w:rPr>
        <w:t xml:space="preserve"> exchange rate of </w:t>
      </w:r>
      <w:r w:rsidR="00473D3E" w:rsidRPr="00827F28">
        <w:rPr>
          <w:highlight w:val="yellow"/>
          <w:lang w:val="en-GB"/>
        </w:rPr>
        <w:t>De</w:t>
      </w:r>
      <w:r w:rsidR="00473D3E">
        <w:rPr>
          <w:highlight w:val="yellow"/>
        </w:rPr>
        <w:t>c</w:t>
      </w:r>
      <w:r w:rsidR="00473D3E" w:rsidRPr="00827F28">
        <w:rPr>
          <w:highlight w:val="yellow"/>
          <w:lang w:val="en-GB"/>
        </w:rPr>
        <w:t>ember</w:t>
      </w:r>
      <w:r w:rsidR="00473D3E" w:rsidRPr="00EB71E5">
        <w:rPr>
          <w:highlight w:val="yellow"/>
          <w:lang w:val="en-GB"/>
        </w:rPr>
        <w:t xml:space="preserve"> </w:t>
      </w:r>
      <w:r w:rsidR="00460BED" w:rsidRPr="00EB71E5">
        <w:rPr>
          <w:highlight w:val="yellow"/>
          <w:lang w:val="en-GB"/>
        </w:rPr>
        <w:t>2022</w:t>
      </w:r>
      <w:r>
        <w:rPr>
          <w:lang w:val="en-GB"/>
        </w:rPr>
        <w:t xml:space="preserve">, which can be found at the following address: </w:t>
      </w:r>
      <w:hyperlink r:id="rId10" w:history="1">
        <w:r w:rsidRPr="00AB6029">
          <w:rPr>
            <w:rStyle w:val="Hyperlink"/>
            <w:lang w:val="en-GB"/>
          </w:rPr>
          <w:t>http://ec.europa.eu/budget/graphs/inforeuro.html</w:t>
        </w:r>
      </w:hyperlink>
      <w:r>
        <w:rPr>
          <w:lang w:val="en-GB"/>
        </w:rPr>
        <w:t>.</w:t>
      </w:r>
    </w:p>
    <w:p w14:paraId="4A4186FD" w14:textId="77777777" w:rsidR="00AF412E" w:rsidRDefault="00AF412E" w:rsidP="00235A71">
      <w:pPr>
        <w:pStyle w:val="Blockquote"/>
        <w:jc w:val="both"/>
        <w:rPr>
          <w:sz w:val="22"/>
          <w:szCs w:val="22"/>
          <w:lang w:val="en-GB"/>
        </w:rPr>
      </w:pPr>
    </w:p>
    <w:p w14:paraId="2AC4BD41" w14:textId="77777777" w:rsidR="007F6AA9" w:rsidRPr="00F9055E" w:rsidRDefault="007F6AA9" w:rsidP="00235A71">
      <w:pPr>
        <w:pStyle w:val="Blockquote"/>
        <w:jc w:val="both"/>
        <w:rPr>
          <w:sz w:val="22"/>
          <w:szCs w:val="22"/>
          <w:lang w:val="en-GB"/>
        </w:rPr>
      </w:pPr>
    </w:p>
    <w:sectPr w:rsidR="007F6AA9" w:rsidRPr="00F9055E" w:rsidSect="00E147D3">
      <w:headerReference w:type="even" r:id="rId11"/>
      <w:headerReference w:type="default" r:id="rId12"/>
      <w:footerReference w:type="even" r:id="rId13"/>
      <w:footerReference w:type="default" r:id="rId14"/>
      <w:headerReference w:type="first" r:id="rId15"/>
      <w:footerReference w:type="first" r:id="rId16"/>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34D304" w14:textId="77777777" w:rsidR="001B002F" w:rsidRDefault="001B002F">
      <w:r>
        <w:separator/>
      </w:r>
    </w:p>
  </w:endnote>
  <w:endnote w:type="continuationSeparator" w:id="0">
    <w:p w14:paraId="313FFB1E" w14:textId="77777777" w:rsidR="001B002F" w:rsidRDefault="001B0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CC7D1" w14:textId="77777777" w:rsidR="0038795F" w:rsidRDefault="003879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EBA12" w14:textId="13B4CABB" w:rsidR="00EF0A8C" w:rsidRPr="00B33EE6" w:rsidRDefault="003670BA" w:rsidP="00F9055E">
    <w:pPr>
      <w:pStyle w:val="Footer"/>
      <w:tabs>
        <w:tab w:val="clear" w:pos="4320"/>
        <w:tab w:val="clear" w:pos="8640"/>
        <w:tab w:val="right" w:pos="9214"/>
      </w:tabs>
      <w:spacing w:before="120" w:after="0"/>
      <w:rPr>
        <w:b/>
        <w:sz w:val="20"/>
        <w:lang w:val="en-GB"/>
      </w:rPr>
    </w:pPr>
    <w:r w:rsidRPr="003670BA">
      <w:rPr>
        <w:b/>
        <w:sz w:val="20"/>
      </w:rPr>
      <w:t>202</w:t>
    </w:r>
    <w:r w:rsidR="0038795F">
      <w:rPr>
        <w:b/>
        <w:sz w:val="20"/>
      </w:rPr>
      <w:t>1</w:t>
    </w:r>
    <w:r w:rsidR="001F6AB7">
      <w:rPr>
        <w:b/>
        <w:sz w:val="20"/>
      </w:rPr>
      <w:t>.1</w:t>
    </w:r>
    <w:r w:rsidR="00EF0A8C" w:rsidRPr="00B33EE6">
      <w:rPr>
        <w:sz w:val="18"/>
        <w:szCs w:val="18"/>
        <w:lang w:val="en-GB"/>
      </w:rPr>
      <w:tab/>
      <w:t xml:space="preserve">Page </w:t>
    </w:r>
    <w:r w:rsidR="00EF0A8C"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EF0A8C" w:rsidRPr="00B33EE6">
      <w:rPr>
        <w:rStyle w:val="PageNumber"/>
        <w:sz w:val="18"/>
        <w:szCs w:val="18"/>
        <w:lang w:val="en-GB"/>
      </w:rPr>
      <w:fldChar w:fldCharType="separate"/>
    </w:r>
    <w:r w:rsidR="00CF5271">
      <w:rPr>
        <w:rStyle w:val="PageNumber"/>
        <w:noProof/>
        <w:sz w:val="18"/>
        <w:szCs w:val="18"/>
        <w:lang w:val="en-GB"/>
      </w:rPr>
      <w:t>2</w:t>
    </w:r>
    <w:r w:rsidR="00EF0A8C" w:rsidRPr="00B33EE6">
      <w:rPr>
        <w:rStyle w:val="PageNumber"/>
        <w:sz w:val="18"/>
        <w:szCs w:val="18"/>
        <w:lang w:val="en-GB"/>
      </w:rPr>
      <w:fldChar w:fldCharType="end"/>
    </w:r>
    <w:r w:rsidR="00B33EE6" w:rsidRPr="00B33EE6">
      <w:rPr>
        <w:rStyle w:val="PageNumber"/>
        <w:sz w:val="18"/>
        <w:szCs w:val="18"/>
        <w:lang w:val="en-GB"/>
      </w:rPr>
      <w:t xml:space="preserve"> of </w:t>
    </w:r>
    <w:r w:rsidR="00B33EE6" w:rsidRPr="00B33EE6">
      <w:rPr>
        <w:rStyle w:val="PageNumber"/>
        <w:sz w:val="18"/>
        <w:szCs w:val="18"/>
        <w:lang w:val="en-GB"/>
      </w:rPr>
      <w:fldChar w:fldCharType="begin"/>
    </w:r>
    <w:r w:rsidR="00B33EE6" w:rsidRPr="00B33EE6">
      <w:rPr>
        <w:rStyle w:val="PageNumber"/>
        <w:sz w:val="18"/>
        <w:szCs w:val="18"/>
        <w:lang w:val="en-GB"/>
      </w:rPr>
      <w:instrText xml:space="preserve"> NUMPAGES   \* MERGEFORMAT </w:instrText>
    </w:r>
    <w:r w:rsidR="00B33EE6" w:rsidRPr="00B33EE6">
      <w:rPr>
        <w:rStyle w:val="PageNumber"/>
        <w:sz w:val="18"/>
        <w:szCs w:val="18"/>
        <w:lang w:val="en-GB"/>
      </w:rPr>
      <w:fldChar w:fldCharType="separate"/>
    </w:r>
    <w:r w:rsidR="00CF5271">
      <w:rPr>
        <w:rStyle w:val="PageNumber"/>
        <w:noProof/>
        <w:sz w:val="18"/>
        <w:szCs w:val="18"/>
        <w:lang w:val="en-GB"/>
      </w:rPr>
      <w:t>7</w:t>
    </w:r>
    <w:r w:rsidR="00B33EE6" w:rsidRPr="00B33EE6">
      <w:rPr>
        <w:rStyle w:val="PageNumber"/>
        <w:sz w:val="18"/>
        <w:szCs w:val="18"/>
        <w:lang w:val="en-GB"/>
      </w:rPr>
      <w:fldChar w:fldCharType="end"/>
    </w:r>
  </w:p>
  <w:p w14:paraId="77551F46" w14:textId="77777777" w:rsidR="00EF0A8C" w:rsidRPr="00B33EE6" w:rsidRDefault="00EF0A8C" w:rsidP="007727F3">
    <w:pPr>
      <w:pStyle w:val="Footer"/>
      <w:spacing w:before="0" w:after="0"/>
      <w:rPr>
        <w:lang w:val="en-GB"/>
      </w:rPr>
    </w:pPr>
    <w:r w:rsidRPr="00B33EE6">
      <w:rPr>
        <w:sz w:val="18"/>
        <w:szCs w:val="18"/>
        <w:lang w:val="en-GB"/>
      </w:rPr>
      <w:fldChar w:fldCharType="begin"/>
    </w:r>
    <w:r w:rsidRPr="00B33EE6">
      <w:rPr>
        <w:sz w:val="18"/>
        <w:szCs w:val="18"/>
        <w:lang w:val="en-GB"/>
      </w:rPr>
      <w:instrText xml:space="preserve"> FILENAME </w:instrText>
    </w:r>
    <w:r w:rsidRPr="00B33EE6">
      <w:rPr>
        <w:sz w:val="18"/>
        <w:szCs w:val="18"/>
        <w:lang w:val="en-GB"/>
      </w:rPr>
      <w:fldChar w:fldCharType="separate"/>
    </w:r>
    <w:r w:rsidR="008152EF">
      <w:rPr>
        <w:noProof/>
        <w:sz w:val="18"/>
        <w:szCs w:val="18"/>
        <w:lang w:val="en-GB"/>
      </w:rPr>
      <w:t>b8o3_contractnotice_simp_en.doc</w:t>
    </w:r>
    <w:r w:rsidRPr="00B33EE6">
      <w:rPr>
        <w:sz w:val="18"/>
        <w:szCs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6AC99A" w14:textId="77777777" w:rsidR="0038795F" w:rsidRDefault="003879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CE8817" w14:textId="77777777" w:rsidR="001B002F" w:rsidRDefault="001B002F">
      <w:r>
        <w:separator/>
      </w:r>
    </w:p>
  </w:footnote>
  <w:footnote w:type="continuationSeparator" w:id="0">
    <w:p w14:paraId="42B6C64E" w14:textId="77777777" w:rsidR="001B002F" w:rsidRDefault="001B00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C67940" w14:textId="77777777" w:rsidR="0038795F" w:rsidRDefault="003879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82B94" w14:textId="77777777" w:rsidR="0038795F" w:rsidRDefault="00387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C3EEE1" w14:textId="77777777" w:rsidR="0038795F" w:rsidRDefault="00387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EB410B"/>
    <w:multiLevelType w:val="hybridMultilevel"/>
    <w:tmpl w:val="48961AFA"/>
    <w:lvl w:ilvl="0" w:tplc="04020001">
      <w:start w:val="1"/>
      <w:numFmt w:val="bullet"/>
      <w:lvlText w:val=""/>
      <w:lvlJc w:val="left"/>
      <w:pPr>
        <w:ind w:left="1077" w:hanging="360"/>
      </w:pPr>
      <w:rPr>
        <w:rFonts w:ascii="Symbol" w:hAnsi="Symbol" w:hint="default"/>
      </w:rPr>
    </w:lvl>
    <w:lvl w:ilvl="1" w:tplc="04020003" w:tentative="1">
      <w:start w:val="1"/>
      <w:numFmt w:val="bullet"/>
      <w:lvlText w:val="o"/>
      <w:lvlJc w:val="left"/>
      <w:pPr>
        <w:ind w:left="1797" w:hanging="360"/>
      </w:pPr>
      <w:rPr>
        <w:rFonts w:ascii="Courier New" w:hAnsi="Courier New" w:cs="Courier New" w:hint="default"/>
      </w:rPr>
    </w:lvl>
    <w:lvl w:ilvl="2" w:tplc="04020005" w:tentative="1">
      <w:start w:val="1"/>
      <w:numFmt w:val="bullet"/>
      <w:lvlText w:val=""/>
      <w:lvlJc w:val="left"/>
      <w:pPr>
        <w:ind w:left="2517" w:hanging="360"/>
      </w:pPr>
      <w:rPr>
        <w:rFonts w:ascii="Wingdings" w:hAnsi="Wingdings" w:hint="default"/>
      </w:rPr>
    </w:lvl>
    <w:lvl w:ilvl="3" w:tplc="04020001" w:tentative="1">
      <w:start w:val="1"/>
      <w:numFmt w:val="bullet"/>
      <w:lvlText w:val=""/>
      <w:lvlJc w:val="left"/>
      <w:pPr>
        <w:ind w:left="3237" w:hanging="360"/>
      </w:pPr>
      <w:rPr>
        <w:rFonts w:ascii="Symbol" w:hAnsi="Symbol" w:hint="default"/>
      </w:rPr>
    </w:lvl>
    <w:lvl w:ilvl="4" w:tplc="04020003" w:tentative="1">
      <w:start w:val="1"/>
      <w:numFmt w:val="bullet"/>
      <w:lvlText w:val="o"/>
      <w:lvlJc w:val="left"/>
      <w:pPr>
        <w:ind w:left="3957" w:hanging="360"/>
      </w:pPr>
      <w:rPr>
        <w:rFonts w:ascii="Courier New" w:hAnsi="Courier New" w:cs="Courier New" w:hint="default"/>
      </w:rPr>
    </w:lvl>
    <w:lvl w:ilvl="5" w:tplc="04020005" w:tentative="1">
      <w:start w:val="1"/>
      <w:numFmt w:val="bullet"/>
      <w:lvlText w:val=""/>
      <w:lvlJc w:val="left"/>
      <w:pPr>
        <w:ind w:left="4677" w:hanging="360"/>
      </w:pPr>
      <w:rPr>
        <w:rFonts w:ascii="Wingdings" w:hAnsi="Wingdings" w:hint="default"/>
      </w:rPr>
    </w:lvl>
    <w:lvl w:ilvl="6" w:tplc="04020001" w:tentative="1">
      <w:start w:val="1"/>
      <w:numFmt w:val="bullet"/>
      <w:lvlText w:val=""/>
      <w:lvlJc w:val="left"/>
      <w:pPr>
        <w:ind w:left="5397" w:hanging="360"/>
      </w:pPr>
      <w:rPr>
        <w:rFonts w:ascii="Symbol" w:hAnsi="Symbol" w:hint="default"/>
      </w:rPr>
    </w:lvl>
    <w:lvl w:ilvl="7" w:tplc="04020003" w:tentative="1">
      <w:start w:val="1"/>
      <w:numFmt w:val="bullet"/>
      <w:lvlText w:val="o"/>
      <w:lvlJc w:val="left"/>
      <w:pPr>
        <w:ind w:left="6117" w:hanging="360"/>
      </w:pPr>
      <w:rPr>
        <w:rFonts w:ascii="Courier New" w:hAnsi="Courier New" w:cs="Courier New" w:hint="default"/>
      </w:rPr>
    </w:lvl>
    <w:lvl w:ilvl="8" w:tplc="04020005" w:tentative="1">
      <w:start w:val="1"/>
      <w:numFmt w:val="bullet"/>
      <w:lvlText w:val=""/>
      <w:lvlJc w:val="left"/>
      <w:pPr>
        <w:ind w:left="6837" w:hanging="360"/>
      </w:pPr>
      <w:rPr>
        <w:rFonts w:ascii="Wingdings" w:hAnsi="Wingdings" w:hint="default"/>
      </w:rPr>
    </w:lvl>
  </w:abstractNum>
  <w:abstractNum w:abstractNumId="1"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D4C6F5D"/>
    <w:multiLevelType w:val="hybridMultilevel"/>
    <w:tmpl w:val="6B04EBBE"/>
    <w:lvl w:ilvl="0" w:tplc="68DE75C4">
      <w:start w:val="1"/>
      <w:numFmt w:val="decimal"/>
      <w:lvlText w:val="%1)"/>
      <w:lvlJc w:val="left"/>
      <w:pPr>
        <w:ind w:left="717" w:hanging="360"/>
      </w:pPr>
      <w:rPr>
        <w:rFonts w:hint="default"/>
        <w:b/>
        <w:u w:val="single"/>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 w15:restartNumberingAfterBreak="0">
    <w:nsid w:val="3CF00E18"/>
    <w:multiLevelType w:val="singleLevel"/>
    <w:tmpl w:val="F934ECA2"/>
    <w:lvl w:ilvl="0">
      <w:start w:val="1"/>
      <w:numFmt w:val="bullet"/>
      <w:pStyle w:val="ListBullet"/>
      <w:lvlText w:val=""/>
      <w:lvlJc w:val="left"/>
      <w:pPr>
        <w:tabs>
          <w:tab w:val="num" w:pos="283"/>
        </w:tabs>
        <w:ind w:left="283" w:hanging="283"/>
      </w:pPr>
      <w:rPr>
        <w:rFonts w:ascii="Symbol" w:hAnsi="Symbol"/>
        <w:b w:val="0"/>
        <w:sz w:val="24"/>
        <w:szCs w:val="24"/>
      </w:rPr>
    </w:lvl>
  </w:abstractNum>
  <w:abstractNum w:abstractNumId="4" w15:restartNumberingAfterBreak="0">
    <w:nsid w:val="40651260"/>
    <w:multiLevelType w:val="hybridMultilevel"/>
    <w:tmpl w:val="225EC22C"/>
    <w:lvl w:ilvl="0" w:tplc="04090001">
      <w:start w:val="1"/>
      <w:numFmt w:val="bullet"/>
      <w:lvlText w:val=""/>
      <w:lvlJc w:val="left"/>
      <w:pPr>
        <w:ind w:left="717" w:hanging="360"/>
      </w:pPr>
      <w:rPr>
        <w:rFonts w:ascii="Symbol" w:hAnsi="Symbol" w:hint="default"/>
        <w:b/>
        <w:u w:val="single"/>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5" w15:restartNumberingAfterBreak="0">
    <w:nsid w:val="44B64DB5"/>
    <w:multiLevelType w:val="hybridMultilevel"/>
    <w:tmpl w:val="B4689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6DD8529E"/>
    <w:multiLevelType w:val="hybridMultilevel"/>
    <w:tmpl w:val="9DD8EE94"/>
    <w:lvl w:ilvl="0" w:tplc="04020001">
      <w:start w:val="1"/>
      <w:numFmt w:val="bullet"/>
      <w:lvlText w:val=""/>
      <w:lvlJc w:val="left"/>
      <w:pPr>
        <w:ind w:left="1080" w:hanging="360"/>
      </w:pPr>
      <w:rPr>
        <w:rFonts w:ascii="Symbol" w:hAnsi="Symbol" w:hint="default"/>
      </w:rPr>
    </w:lvl>
    <w:lvl w:ilvl="1" w:tplc="9A8463F8">
      <w:numFmt w:val="bullet"/>
      <w:lvlText w:val="•"/>
      <w:lvlJc w:val="left"/>
      <w:pPr>
        <w:ind w:left="1800" w:hanging="360"/>
      </w:pPr>
      <w:rPr>
        <w:rFonts w:ascii="Times New Roman" w:eastAsia="Times New Roman" w:hAnsi="Times New Roman" w:cs="Times New Roman"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num w:numId="1">
    <w:abstractNumId w:val="6"/>
  </w:num>
  <w:num w:numId="2">
    <w:abstractNumId w:val="1"/>
  </w:num>
  <w:num w:numId="3">
    <w:abstractNumId w:val="0"/>
  </w:num>
  <w:num w:numId="4">
    <w:abstractNumId w:val="3"/>
    <w:lvlOverride w:ilvl="0">
      <w:startOverride w:val="1"/>
    </w:lvlOverride>
  </w:num>
  <w:num w:numId="5">
    <w:abstractNumId w:val="3"/>
  </w:num>
  <w:num w:numId="6">
    <w:abstractNumId w:val="5"/>
  </w:num>
  <w:num w:numId="7">
    <w:abstractNumId w:val="2"/>
  </w:num>
  <w:num w:numId="8">
    <w:abstractNumId w:val="4"/>
  </w:num>
  <w:num w:numId="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s-ES_tradnl"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en-IE" w:vendorID="64" w:dllVersion="131078" w:nlCheck="1" w:checkStyle="1"/>
  <w:activeWritingStyle w:appName="MSWord" w:lang="fr-BE" w:vendorID="64" w:dllVersion="131078" w:nlCheck="1" w:checkStyle="0"/>
  <w:activeWritingStyle w:appName="MSWord" w:lang="es-E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1638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750FF8"/>
    <w:rsid w:val="00002435"/>
    <w:rsid w:val="00006898"/>
    <w:rsid w:val="00012223"/>
    <w:rsid w:val="00012AF1"/>
    <w:rsid w:val="00013EB7"/>
    <w:rsid w:val="00013F0F"/>
    <w:rsid w:val="00014B76"/>
    <w:rsid w:val="0002004D"/>
    <w:rsid w:val="00022D5F"/>
    <w:rsid w:val="0003004C"/>
    <w:rsid w:val="00030910"/>
    <w:rsid w:val="000333FE"/>
    <w:rsid w:val="00051D1D"/>
    <w:rsid w:val="000556B6"/>
    <w:rsid w:val="00060001"/>
    <w:rsid w:val="0006084A"/>
    <w:rsid w:val="00063FB5"/>
    <w:rsid w:val="00080900"/>
    <w:rsid w:val="00087A72"/>
    <w:rsid w:val="00095030"/>
    <w:rsid w:val="000A0D57"/>
    <w:rsid w:val="000A3758"/>
    <w:rsid w:val="000B693E"/>
    <w:rsid w:val="000B7C91"/>
    <w:rsid w:val="000C1101"/>
    <w:rsid w:val="000C1522"/>
    <w:rsid w:val="000D1732"/>
    <w:rsid w:val="000D3847"/>
    <w:rsid w:val="000D3EBF"/>
    <w:rsid w:val="000E4709"/>
    <w:rsid w:val="000F0F6C"/>
    <w:rsid w:val="000F1340"/>
    <w:rsid w:val="000F5DEF"/>
    <w:rsid w:val="0010162C"/>
    <w:rsid w:val="00105302"/>
    <w:rsid w:val="0013314C"/>
    <w:rsid w:val="0014405E"/>
    <w:rsid w:val="00145CFA"/>
    <w:rsid w:val="00150687"/>
    <w:rsid w:val="001661F7"/>
    <w:rsid w:val="00166DC7"/>
    <w:rsid w:val="00171F2E"/>
    <w:rsid w:val="00180D47"/>
    <w:rsid w:val="001903F3"/>
    <w:rsid w:val="001951FE"/>
    <w:rsid w:val="001A59BB"/>
    <w:rsid w:val="001B002F"/>
    <w:rsid w:val="001B2571"/>
    <w:rsid w:val="001C21A2"/>
    <w:rsid w:val="001C64F1"/>
    <w:rsid w:val="001D19A6"/>
    <w:rsid w:val="001D55F7"/>
    <w:rsid w:val="001E50A2"/>
    <w:rsid w:val="001F0839"/>
    <w:rsid w:val="001F1546"/>
    <w:rsid w:val="001F6AB7"/>
    <w:rsid w:val="001F780C"/>
    <w:rsid w:val="00201320"/>
    <w:rsid w:val="00212656"/>
    <w:rsid w:val="00213E14"/>
    <w:rsid w:val="00215403"/>
    <w:rsid w:val="00216179"/>
    <w:rsid w:val="00220F30"/>
    <w:rsid w:val="00226829"/>
    <w:rsid w:val="00233B9D"/>
    <w:rsid w:val="00233DDA"/>
    <w:rsid w:val="00235A71"/>
    <w:rsid w:val="002413EA"/>
    <w:rsid w:val="00243849"/>
    <w:rsid w:val="002575AA"/>
    <w:rsid w:val="00266EB9"/>
    <w:rsid w:val="002753AD"/>
    <w:rsid w:val="002B2145"/>
    <w:rsid w:val="002D266E"/>
    <w:rsid w:val="002D4121"/>
    <w:rsid w:val="002E1B83"/>
    <w:rsid w:val="002E2635"/>
    <w:rsid w:val="002E7D33"/>
    <w:rsid w:val="002F4E69"/>
    <w:rsid w:val="003045C3"/>
    <w:rsid w:val="00313F6B"/>
    <w:rsid w:val="00315858"/>
    <w:rsid w:val="00317D57"/>
    <w:rsid w:val="00322D52"/>
    <w:rsid w:val="00323016"/>
    <w:rsid w:val="003232ED"/>
    <w:rsid w:val="00323BDD"/>
    <w:rsid w:val="003262FC"/>
    <w:rsid w:val="00326B16"/>
    <w:rsid w:val="00327E0B"/>
    <w:rsid w:val="00330261"/>
    <w:rsid w:val="003378F6"/>
    <w:rsid w:val="00342E7F"/>
    <w:rsid w:val="00347673"/>
    <w:rsid w:val="003574F5"/>
    <w:rsid w:val="00357E25"/>
    <w:rsid w:val="00362824"/>
    <w:rsid w:val="00364564"/>
    <w:rsid w:val="00366CD1"/>
    <w:rsid w:val="003670BA"/>
    <w:rsid w:val="003717BC"/>
    <w:rsid w:val="003861D9"/>
    <w:rsid w:val="0038633F"/>
    <w:rsid w:val="00386E96"/>
    <w:rsid w:val="0038795F"/>
    <w:rsid w:val="0038796E"/>
    <w:rsid w:val="0039147E"/>
    <w:rsid w:val="0039347D"/>
    <w:rsid w:val="003947E7"/>
    <w:rsid w:val="00397073"/>
    <w:rsid w:val="003A4357"/>
    <w:rsid w:val="003B1B35"/>
    <w:rsid w:val="003C0359"/>
    <w:rsid w:val="003C1515"/>
    <w:rsid w:val="003D16FB"/>
    <w:rsid w:val="003D6CAD"/>
    <w:rsid w:val="003E782D"/>
    <w:rsid w:val="00400098"/>
    <w:rsid w:val="0040360C"/>
    <w:rsid w:val="004040DF"/>
    <w:rsid w:val="004108A4"/>
    <w:rsid w:val="00424124"/>
    <w:rsid w:val="0043533D"/>
    <w:rsid w:val="00445514"/>
    <w:rsid w:val="00452ED8"/>
    <w:rsid w:val="0045494F"/>
    <w:rsid w:val="004567DF"/>
    <w:rsid w:val="00460BED"/>
    <w:rsid w:val="0046449F"/>
    <w:rsid w:val="00472630"/>
    <w:rsid w:val="00473883"/>
    <w:rsid w:val="00473D3E"/>
    <w:rsid w:val="00476D80"/>
    <w:rsid w:val="00480B5C"/>
    <w:rsid w:val="00482E0D"/>
    <w:rsid w:val="004850B4"/>
    <w:rsid w:val="004901C2"/>
    <w:rsid w:val="00490782"/>
    <w:rsid w:val="004916FF"/>
    <w:rsid w:val="004957E5"/>
    <w:rsid w:val="004B454B"/>
    <w:rsid w:val="004C21CC"/>
    <w:rsid w:val="004C49B2"/>
    <w:rsid w:val="004D031B"/>
    <w:rsid w:val="004D5EDB"/>
    <w:rsid w:val="004E083B"/>
    <w:rsid w:val="004E1482"/>
    <w:rsid w:val="004E69A4"/>
    <w:rsid w:val="004E6C3D"/>
    <w:rsid w:val="004F00C7"/>
    <w:rsid w:val="004F16DF"/>
    <w:rsid w:val="004F34C4"/>
    <w:rsid w:val="004F3BBC"/>
    <w:rsid w:val="004F4A09"/>
    <w:rsid w:val="004F7E9D"/>
    <w:rsid w:val="00500794"/>
    <w:rsid w:val="00502217"/>
    <w:rsid w:val="00502BBF"/>
    <w:rsid w:val="00503CD9"/>
    <w:rsid w:val="005046CD"/>
    <w:rsid w:val="00505437"/>
    <w:rsid w:val="005070DB"/>
    <w:rsid w:val="00513F0F"/>
    <w:rsid w:val="00517ADA"/>
    <w:rsid w:val="0054183B"/>
    <w:rsid w:val="005462B4"/>
    <w:rsid w:val="00551429"/>
    <w:rsid w:val="00553C32"/>
    <w:rsid w:val="0056183E"/>
    <w:rsid w:val="005639EC"/>
    <w:rsid w:val="00564558"/>
    <w:rsid w:val="00565A69"/>
    <w:rsid w:val="00571687"/>
    <w:rsid w:val="00572F15"/>
    <w:rsid w:val="00573F7A"/>
    <w:rsid w:val="00582326"/>
    <w:rsid w:val="00584BF4"/>
    <w:rsid w:val="00584D96"/>
    <w:rsid w:val="00590ADB"/>
    <w:rsid w:val="005A21DC"/>
    <w:rsid w:val="005B35A2"/>
    <w:rsid w:val="005B4F80"/>
    <w:rsid w:val="005B5E3C"/>
    <w:rsid w:val="005C71EF"/>
    <w:rsid w:val="005D41DD"/>
    <w:rsid w:val="005F6457"/>
    <w:rsid w:val="005F776D"/>
    <w:rsid w:val="0060359F"/>
    <w:rsid w:val="0061336A"/>
    <w:rsid w:val="006309DE"/>
    <w:rsid w:val="00632BDC"/>
    <w:rsid w:val="0064390B"/>
    <w:rsid w:val="00663C6D"/>
    <w:rsid w:val="006714ED"/>
    <w:rsid w:val="006738B9"/>
    <w:rsid w:val="00674F9C"/>
    <w:rsid w:val="006751D2"/>
    <w:rsid w:val="006770CA"/>
    <w:rsid w:val="00686C3A"/>
    <w:rsid w:val="00690E9D"/>
    <w:rsid w:val="00697F82"/>
    <w:rsid w:val="006A027C"/>
    <w:rsid w:val="006A0598"/>
    <w:rsid w:val="006A66DA"/>
    <w:rsid w:val="006A7394"/>
    <w:rsid w:val="006B2EDA"/>
    <w:rsid w:val="006B59B9"/>
    <w:rsid w:val="006C0EB6"/>
    <w:rsid w:val="006C0F37"/>
    <w:rsid w:val="006D330F"/>
    <w:rsid w:val="006D6080"/>
    <w:rsid w:val="006E0C6A"/>
    <w:rsid w:val="006E1BD0"/>
    <w:rsid w:val="006E3377"/>
    <w:rsid w:val="006E3F4C"/>
    <w:rsid w:val="006E625F"/>
    <w:rsid w:val="006F5FD0"/>
    <w:rsid w:val="006F7885"/>
    <w:rsid w:val="007046C8"/>
    <w:rsid w:val="00706ADA"/>
    <w:rsid w:val="00706E7C"/>
    <w:rsid w:val="00710A38"/>
    <w:rsid w:val="007121FB"/>
    <w:rsid w:val="007129D6"/>
    <w:rsid w:val="00712CB3"/>
    <w:rsid w:val="00715755"/>
    <w:rsid w:val="00731A9A"/>
    <w:rsid w:val="007471C5"/>
    <w:rsid w:val="00750FF8"/>
    <w:rsid w:val="00753FC2"/>
    <w:rsid w:val="00756C38"/>
    <w:rsid w:val="00761673"/>
    <w:rsid w:val="00761893"/>
    <w:rsid w:val="007653F4"/>
    <w:rsid w:val="00770822"/>
    <w:rsid w:val="00771F97"/>
    <w:rsid w:val="007727F3"/>
    <w:rsid w:val="007874C8"/>
    <w:rsid w:val="00794A92"/>
    <w:rsid w:val="00796976"/>
    <w:rsid w:val="00796CC5"/>
    <w:rsid w:val="007A04AC"/>
    <w:rsid w:val="007A4037"/>
    <w:rsid w:val="007C352C"/>
    <w:rsid w:val="007D51F2"/>
    <w:rsid w:val="007D6292"/>
    <w:rsid w:val="007D761E"/>
    <w:rsid w:val="007F095B"/>
    <w:rsid w:val="007F26E3"/>
    <w:rsid w:val="007F5383"/>
    <w:rsid w:val="007F6AA9"/>
    <w:rsid w:val="008006B4"/>
    <w:rsid w:val="00800827"/>
    <w:rsid w:val="0080610B"/>
    <w:rsid w:val="00810582"/>
    <w:rsid w:val="00813A48"/>
    <w:rsid w:val="008152EF"/>
    <w:rsid w:val="008162F6"/>
    <w:rsid w:val="00817895"/>
    <w:rsid w:val="00817B4A"/>
    <w:rsid w:val="008272C0"/>
    <w:rsid w:val="00827F28"/>
    <w:rsid w:val="008323D3"/>
    <w:rsid w:val="008351FF"/>
    <w:rsid w:val="00845F81"/>
    <w:rsid w:val="00851695"/>
    <w:rsid w:val="00860C64"/>
    <w:rsid w:val="00862885"/>
    <w:rsid w:val="0087086B"/>
    <w:rsid w:val="00881C2D"/>
    <w:rsid w:val="00894E29"/>
    <w:rsid w:val="0089693D"/>
    <w:rsid w:val="008A1514"/>
    <w:rsid w:val="008B0830"/>
    <w:rsid w:val="008B77CD"/>
    <w:rsid w:val="008C3178"/>
    <w:rsid w:val="008C52B4"/>
    <w:rsid w:val="008C53CC"/>
    <w:rsid w:val="008C68A0"/>
    <w:rsid w:val="008D1243"/>
    <w:rsid w:val="008D3E45"/>
    <w:rsid w:val="008E2D12"/>
    <w:rsid w:val="008F294D"/>
    <w:rsid w:val="009055F3"/>
    <w:rsid w:val="009066B6"/>
    <w:rsid w:val="00907556"/>
    <w:rsid w:val="00913817"/>
    <w:rsid w:val="0092510B"/>
    <w:rsid w:val="00925F7F"/>
    <w:rsid w:val="009260B8"/>
    <w:rsid w:val="0092731B"/>
    <w:rsid w:val="009317C0"/>
    <w:rsid w:val="00931BC3"/>
    <w:rsid w:val="00933735"/>
    <w:rsid w:val="009352F4"/>
    <w:rsid w:val="00940E1D"/>
    <w:rsid w:val="009510CB"/>
    <w:rsid w:val="00952960"/>
    <w:rsid w:val="00954468"/>
    <w:rsid w:val="00954FB8"/>
    <w:rsid w:val="009562E4"/>
    <w:rsid w:val="00956BA0"/>
    <w:rsid w:val="009707C4"/>
    <w:rsid w:val="00970A93"/>
    <w:rsid w:val="00970B01"/>
    <w:rsid w:val="00971962"/>
    <w:rsid w:val="00971CC5"/>
    <w:rsid w:val="00980AEA"/>
    <w:rsid w:val="00991002"/>
    <w:rsid w:val="00994EA3"/>
    <w:rsid w:val="009A38DE"/>
    <w:rsid w:val="009A46EF"/>
    <w:rsid w:val="009A72B6"/>
    <w:rsid w:val="009B06B5"/>
    <w:rsid w:val="009B69BE"/>
    <w:rsid w:val="009E5BC1"/>
    <w:rsid w:val="009F0852"/>
    <w:rsid w:val="009F128B"/>
    <w:rsid w:val="009F12A5"/>
    <w:rsid w:val="009F5FB4"/>
    <w:rsid w:val="00A00BD5"/>
    <w:rsid w:val="00A021B5"/>
    <w:rsid w:val="00A02E6B"/>
    <w:rsid w:val="00A03055"/>
    <w:rsid w:val="00A046E7"/>
    <w:rsid w:val="00A04B00"/>
    <w:rsid w:val="00A11931"/>
    <w:rsid w:val="00A14240"/>
    <w:rsid w:val="00A16EFA"/>
    <w:rsid w:val="00A171EA"/>
    <w:rsid w:val="00A22177"/>
    <w:rsid w:val="00A236A4"/>
    <w:rsid w:val="00A24C50"/>
    <w:rsid w:val="00A27281"/>
    <w:rsid w:val="00A35081"/>
    <w:rsid w:val="00A36F1C"/>
    <w:rsid w:val="00A433A6"/>
    <w:rsid w:val="00A43E7A"/>
    <w:rsid w:val="00A4607C"/>
    <w:rsid w:val="00A46ED3"/>
    <w:rsid w:val="00A504E1"/>
    <w:rsid w:val="00A666EC"/>
    <w:rsid w:val="00A779FE"/>
    <w:rsid w:val="00A77B07"/>
    <w:rsid w:val="00A84E04"/>
    <w:rsid w:val="00A85E8A"/>
    <w:rsid w:val="00A8624E"/>
    <w:rsid w:val="00A94ED6"/>
    <w:rsid w:val="00A97B08"/>
    <w:rsid w:val="00AA095A"/>
    <w:rsid w:val="00AA5256"/>
    <w:rsid w:val="00AA7F22"/>
    <w:rsid w:val="00AB7F58"/>
    <w:rsid w:val="00AC0D0C"/>
    <w:rsid w:val="00AC4530"/>
    <w:rsid w:val="00AC7E0D"/>
    <w:rsid w:val="00AD1660"/>
    <w:rsid w:val="00AD1E4D"/>
    <w:rsid w:val="00AE1D8D"/>
    <w:rsid w:val="00AE4633"/>
    <w:rsid w:val="00AE6A5B"/>
    <w:rsid w:val="00AF0B6B"/>
    <w:rsid w:val="00AF412E"/>
    <w:rsid w:val="00AF7BB3"/>
    <w:rsid w:val="00B00363"/>
    <w:rsid w:val="00B063F9"/>
    <w:rsid w:val="00B06D60"/>
    <w:rsid w:val="00B112A1"/>
    <w:rsid w:val="00B14398"/>
    <w:rsid w:val="00B200AF"/>
    <w:rsid w:val="00B27B8B"/>
    <w:rsid w:val="00B32914"/>
    <w:rsid w:val="00B33EE6"/>
    <w:rsid w:val="00B46840"/>
    <w:rsid w:val="00B503CB"/>
    <w:rsid w:val="00B50F8D"/>
    <w:rsid w:val="00B60EC5"/>
    <w:rsid w:val="00B644B9"/>
    <w:rsid w:val="00B738A7"/>
    <w:rsid w:val="00B7586A"/>
    <w:rsid w:val="00B766F9"/>
    <w:rsid w:val="00B805A5"/>
    <w:rsid w:val="00B83DA1"/>
    <w:rsid w:val="00B84AED"/>
    <w:rsid w:val="00B90EE0"/>
    <w:rsid w:val="00B92478"/>
    <w:rsid w:val="00B9793F"/>
    <w:rsid w:val="00BA0765"/>
    <w:rsid w:val="00BA44A3"/>
    <w:rsid w:val="00BA7C3E"/>
    <w:rsid w:val="00BB2689"/>
    <w:rsid w:val="00BC353E"/>
    <w:rsid w:val="00BC474B"/>
    <w:rsid w:val="00BD65BA"/>
    <w:rsid w:val="00BD69EF"/>
    <w:rsid w:val="00BE08EC"/>
    <w:rsid w:val="00BE3544"/>
    <w:rsid w:val="00BE595A"/>
    <w:rsid w:val="00BE5B90"/>
    <w:rsid w:val="00BE5F29"/>
    <w:rsid w:val="00BE783C"/>
    <w:rsid w:val="00C00D44"/>
    <w:rsid w:val="00C03AF5"/>
    <w:rsid w:val="00C04FCE"/>
    <w:rsid w:val="00C067C5"/>
    <w:rsid w:val="00C0772E"/>
    <w:rsid w:val="00C147B2"/>
    <w:rsid w:val="00C14D56"/>
    <w:rsid w:val="00C171B6"/>
    <w:rsid w:val="00C2011B"/>
    <w:rsid w:val="00C2062A"/>
    <w:rsid w:val="00C30115"/>
    <w:rsid w:val="00C30183"/>
    <w:rsid w:val="00C316FC"/>
    <w:rsid w:val="00C3644F"/>
    <w:rsid w:val="00C36666"/>
    <w:rsid w:val="00C43AAC"/>
    <w:rsid w:val="00C460D8"/>
    <w:rsid w:val="00C516CF"/>
    <w:rsid w:val="00C61B8C"/>
    <w:rsid w:val="00C712DE"/>
    <w:rsid w:val="00C77248"/>
    <w:rsid w:val="00C836E5"/>
    <w:rsid w:val="00C83C65"/>
    <w:rsid w:val="00C840D0"/>
    <w:rsid w:val="00C867B9"/>
    <w:rsid w:val="00C94786"/>
    <w:rsid w:val="00CA3B1B"/>
    <w:rsid w:val="00CB23E3"/>
    <w:rsid w:val="00CB759D"/>
    <w:rsid w:val="00CB7AAE"/>
    <w:rsid w:val="00CC0A41"/>
    <w:rsid w:val="00CC3BA0"/>
    <w:rsid w:val="00CC48C9"/>
    <w:rsid w:val="00CD765A"/>
    <w:rsid w:val="00CE49A1"/>
    <w:rsid w:val="00CF36D7"/>
    <w:rsid w:val="00CF5271"/>
    <w:rsid w:val="00CF759C"/>
    <w:rsid w:val="00D00216"/>
    <w:rsid w:val="00D011CD"/>
    <w:rsid w:val="00D14A9D"/>
    <w:rsid w:val="00D17A30"/>
    <w:rsid w:val="00D225CC"/>
    <w:rsid w:val="00D22682"/>
    <w:rsid w:val="00D240C3"/>
    <w:rsid w:val="00D2786B"/>
    <w:rsid w:val="00D32849"/>
    <w:rsid w:val="00D33363"/>
    <w:rsid w:val="00D33DD9"/>
    <w:rsid w:val="00D434A7"/>
    <w:rsid w:val="00D46724"/>
    <w:rsid w:val="00D517A4"/>
    <w:rsid w:val="00D51C7E"/>
    <w:rsid w:val="00D5470B"/>
    <w:rsid w:val="00D549F4"/>
    <w:rsid w:val="00D64101"/>
    <w:rsid w:val="00D8773C"/>
    <w:rsid w:val="00D93082"/>
    <w:rsid w:val="00D97139"/>
    <w:rsid w:val="00DA0ABA"/>
    <w:rsid w:val="00DA28BE"/>
    <w:rsid w:val="00DC0253"/>
    <w:rsid w:val="00DC377F"/>
    <w:rsid w:val="00DC4F70"/>
    <w:rsid w:val="00DC74E9"/>
    <w:rsid w:val="00DC753D"/>
    <w:rsid w:val="00DD0CD4"/>
    <w:rsid w:val="00DF04F0"/>
    <w:rsid w:val="00E00A94"/>
    <w:rsid w:val="00E147D3"/>
    <w:rsid w:val="00E1528A"/>
    <w:rsid w:val="00E1782A"/>
    <w:rsid w:val="00E17CCF"/>
    <w:rsid w:val="00E21BC3"/>
    <w:rsid w:val="00E21C84"/>
    <w:rsid w:val="00E23A94"/>
    <w:rsid w:val="00E30BB5"/>
    <w:rsid w:val="00E31447"/>
    <w:rsid w:val="00E422A2"/>
    <w:rsid w:val="00E44018"/>
    <w:rsid w:val="00E5220B"/>
    <w:rsid w:val="00E6172B"/>
    <w:rsid w:val="00E66A55"/>
    <w:rsid w:val="00E713DA"/>
    <w:rsid w:val="00E7484B"/>
    <w:rsid w:val="00E813B7"/>
    <w:rsid w:val="00E82874"/>
    <w:rsid w:val="00E845AC"/>
    <w:rsid w:val="00E867FC"/>
    <w:rsid w:val="00E9047D"/>
    <w:rsid w:val="00EA0ACE"/>
    <w:rsid w:val="00EA399C"/>
    <w:rsid w:val="00EB4C19"/>
    <w:rsid w:val="00EB71E5"/>
    <w:rsid w:val="00EC1215"/>
    <w:rsid w:val="00EC21AF"/>
    <w:rsid w:val="00EC7EB7"/>
    <w:rsid w:val="00ED5FA0"/>
    <w:rsid w:val="00EE0A07"/>
    <w:rsid w:val="00EE6E92"/>
    <w:rsid w:val="00EF03C9"/>
    <w:rsid w:val="00EF0A8C"/>
    <w:rsid w:val="00EF6A28"/>
    <w:rsid w:val="00EF6FBF"/>
    <w:rsid w:val="00F014D9"/>
    <w:rsid w:val="00F02C3C"/>
    <w:rsid w:val="00F05BF1"/>
    <w:rsid w:val="00F07EE2"/>
    <w:rsid w:val="00F1778E"/>
    <w:rsid w:val="00F17A90"/>
    <w:rsid w:val="00F233FF"/>
    <w:rsid w:val="00F27C45"/>
    <w:rsid w:val="00F33539"/>
    <w:rsid w:val="00F33C45"/>
    <w:rsid w:val="00F46873"/>
    <w:rsid w:val="00F4786D"/>
    <w:rsid w:val="00F504CC"/>
    <w:rsid w:val="00F50E8B"/>
    <w:rsid w:val="00F60220"/>
    <w:rsid w:val="00F62B4A"/>
    <w:rsid w:val="00F77C8A"/>
    <w:rsid w:val="00F86AAA"/>
    <w:rsid w:val="00F9055E"/>
    <w:rsid w:val="00F91683"/>
    <w:rsid w:val="00FA00C3"/>
    <w:rsid w:val="00FA17FC"/>
    <w:rsid w:val="00FB17AC"/>
    <w:rsid w:val="00FB41D6"/>
    <w:rsid w:val="00FC622D"/>
    <w:rsid w:val="00FD7C42"/>
    <w:rsid w:val="00FE4D9A"/>
    <w:rsid w:val="00FE4E4B"/>
    <w:rsid w:val="00FE62A5"/>
    <w:rsid w:val="00FE6A9C"/>
    <w:rsid w:val="00FE6CB8"/>
    <w:rsid w:val="00FF18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CA0117A"/>
  <w15:chartTrackingRefBased/>
  <w15:docId w15:val="{64E652A6-BEF2-46A4-8134-DDEDA379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before="100" w:after="100"/>
    </w:pPr>
    <w:rPr>
      <w:snapToGrid w:val="0"/>
      <w:sz w:val="24"/>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4916FF"/>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uiPriority w:val="20"/>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link w:val="FootnoteTextChar"/>
    <w:uiPriority w:val="99"/>
    <w:rsid w:val="001951FE"/>
    <w:rPr>
      <w:sz w:val="20"/>
    </w:rPr>
  </w:style>
  <w:style w:type="character" w:styleId="FootnoteReference">
    <w:name w:val="footnote reference"/>
    <w:uiPriority w:val="99"/>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2"/>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character" w:customStyle="1" w:styleId="FootnoteTextChar">
    <w:name w:val="Footnote Text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Paragraph">
    <w:name w:val="List Paragraph"/>
    <w:basedOn w:val="Normal"/>
    <w:uiPriority w:val="34"/>
    <w:qFormat/>
    <w:rsid w:val="00B9793F"/>
    <w:pPr>
      <w:ind w:left="720"/>
    </w:pPr>
  </w:style>
  <w:style w:type="paragraph" w:styleId="Revision">
    <w:name w:val="Revision"/>
    <w:hidden/>
    <w:uiPriority w:val="99"/>
    <w:semiHidden/>
    <w:rsid w:val="00D97139"/>
    <w:rPr>
      <w:snapToGrid w:val="0"/>
      <w:sz w:val="24"/>
    </w:rPr>
  </w:style>
  <w:style w:type="character" w:customStyle="1" w:styleId="Heading4Char">
    <w:name w:val="Heading 4 Char"/>
    <w:link w:val="Heading4"/>
    <w:semiHidden/>
    <w:rsid w:val="004916FF"/>
    <w:rPr>
      <w:rFonts w:ascii="Calibri" w:eastAsia="Times New Roman" w:hAnsi="Calibri" w:cs="Times New Roman"/>
      <w:b/>
      <w:bCs/>
      <w:snapToGrid w:val="0"/>
      <w:sz w:val="28"/>
      <w:szCs w:val="28"/>
      <w:lang w:val="en-US" w:eastAsia="en-US"/>
    </w:rPr>
  </w:style>
  <w:style w:type="paragraph" w:styleId="ListBullet">
    <w:name w:val="List Bullet"/>
    <w:basedOn w:val="Normal"/>
    <w:rsid w:val="00AA095A"/>
    <w:pPr>
      <w:widowControl/>
      <w:numPr>
        <w:numId w:val="4"/>
      </w:numPr>
      <w:spacing w:before="0" w:after="240"/>
      <w:jc w:val="both"/>
    </w:pPr>
    <w:rPr>
      <w:snapToGrid/>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ec.europa.eu/budget/graphs/inforeuro.html" TargetMode="Externa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212F33-E31E-45E5-8D0D-51089D5FF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7</Pages>
  <Words>1977</Words>
  <Characters>11540</Characters>
  <Application>Microsoft Office Word</Application>
  <DocSecurity>0</DocSecurity>
  <Lines>96</Lines>
  <Paragraphs>26</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13491</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Maria vaklinova</cp:lastModifiedBy>
  <cp:revision>11</cp:revision>
  <cp:lastPrinted>2016-05-31T08:36:00Z</cp:lastPrinted>
  <dcterms:created xsi:type="dcterms:W3CDTF">2022-10-31T13:21:00Z</dcterms:created>
  <dcterms:modified xsi:type="dcterms:W3CDTF">2022-12-20T14:32:00Z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ies>
</file>